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CEFA9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 xml:space="preserve">СОГЛАСОВАНО                                                                            УТВЕРЖДАЮ</w:t>
      </w:r>
    </w:p>
    <w:p>
      <w:pPr>
        <w:pStyle w:val="P1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 xml:space="preserve">Председатель КМС и СП                                                               Директор</w:t>
      </w:r>
    </w:p>
    <w:p>
      <w:pPr>
        <w:pStyle w:val="P1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 xml:space="preserve">Администрации НГО                                                                     МБУ «СК «Кедр» НГО                                             </w:t>
      </w:r>
    </w:p>
    <w:p>
      <w:pPr>
        <w:pStyle w:val="P1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 xml:space="preserve">___________Сапегина Т.В.                                                           ___________Топчиев Ю.В.</w:t>
      </w:r>
    </w:p>
    <w:p>
      <w:pPr>
        <w:pStyle w:val="P1"/>
        <w:rPr>
          <w:rStyle w:val="C3"/>
          <w:rFonts w:ascii="Liberation Serif" w:hAnsi="Liberation Serif"/>
          <w:sz w:val="16"/>
        </w:rPr>
      </w:pPr>
    </w:p>
    <w:p>
      <w:pPr>
        <w:pStyle w:val="P1"/>
        <w:rPr>
          <w:rStyle w:val="C3"/>
          <w:rFonts w:ascii="Liberation Serif" w:hAnsi="Liberation Serif"/>
          <w:sz w:val="16"/>
        </w:rPr>
      </w:pPr>
    </w:p>
    <w:p>
      <w:pPr>
        <w:pStyle w:val="P1"/>
        <w:jc w:val="center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>ПОЛОЖЕНИЕ</w:t>
      </w:r>
    </w:p>
    <w:p>
      <w:pPr>
        <w:pStyle w:val="P1"/>
        <w:jc w:val="center"/>
        <w:rPr>
          <w:rStyle w:val="C3"/>
          <w:rFonts w:ascii="Liberation Serif" w:hAnsi="Liberation Serif"/>
          <w:b w:val="1"/>
          <w:sz w:val="24"/>
        </w:rPr>
      </w:pPr>
      <w:r>
        <w:rPr>
          <w:rStyle w:val="C3"/>
          <w:rFonts w:ascii="Liberation Serif" w:hAnsi="Liberation Serif"/>
          <w:b w:val="1"/>
          <w:sz w:val="24"/>
        </w:rPr>
        <w:t>о проведении открытых соревнований Кубок НГО "Novo_team" по спортивному ориентированию.</w:t>
      </w:r>
    </w:p>
    <w:p>
      <w:pPr>
        <w:pStyle w:val="P1"/>
        <w:jc w:val="center"/>
        <w:rPr>
          <w:rStyle w:val="C3"/>
          <w:b w:val="1"/>
          <w:sz w:val="24"/>
        </w:rPr>
      </w:pPr>
    </w:p>
    <w:p>
      <w:pPr>
        <w:pStyle w:val="P1"/>
        <w:jc w:val="center"/>
        <w:rPr>
          <w:rStyle w:val="C3"/>
          <w:rFonts w:ascii="Liberation Serif" w:hAnsi="Liberation Serif"/>
          <w:b w:val="1"/>
          <w:sz w:val="24"/>
        </w:rPr>
      </w:pPr>
    </w:p>
    <w:p>
      <w:pPr>
        <w:pStyle w:val="P1"/>
        <w:jc w:val="center"/>
        <w:rPr>
          <w:rStyle w:val="C3"/>
          <w:rFonts w:ascii="Liberation Serif" w:hAnsi="Liberation Serif"/>
          <w:b w:val="1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0" w:leader="none"/>
        </w:tabs>
        <w:ind w:firstLine="709" w:left="0"/>
        <w:jc w:val="both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>ЦЕЛИ И ЗАДАЧИ:</w:t>
      </w: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Соревнования проводятся с целью пропаганды и популяризации спортивного ориентирования в городе Новоуральске</w:t>
      </w:r>
      <w:r>
        <w:rPr>
          <w:rStyle w:val="C3"/>
          <w:rFonts w:ascii="Liberation Serif" w:hAnsi="Liberation Serif"/>
          <w:sz w:val="24"/>
        </w:rPr>
        <w:t>, повышения спортивного мастерства, пропаганды здорового образа жизни,</w:t>
      </w:r>
      <w:r>
        <w:t xml:space="preserve"> </w:t>
      </w:r>
      <w:r>
        <w:rPr>
          <w:rStyle w:val="C3"/>
          <w:rFonts w:ascii="Liberation Serif" w:hAnsi="Liberation Serif"/>
          <w:sz w:val="24"/>
        </w:rPr>
        <w:t xml:space="preserve">развитие дружеских связей среди ориентировщиков. </w:t>
      </w: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0" w:leader="none"/>
        </w:tabs>
        <w:ind w:firstLine="709" w:left="0"/>
        <w:jc w:val="both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>ВРЕМЯ И МЕСТО ПРОВЕДЕНИЯ:</w:t>
      </w: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Соревнования проводятся в лесопарках и жилых кварталах города Новоуральска согласно графику, в 3 этапа, с 27 августа по 11 сентября 2022 года. Индивидуальный старт участников в субботу 10 сентября –</w:t>
      </w:r>
      <w:r>
        <w:rPr>
          <w:rStyle w:val="C3"/>
          <w:rFonts w:ascii="Liberation Serif" w:hAnsi="Liberation Serif"/>
          <w:color w:val="000000"/>
          <w:sz w:val="24"/>
        </w:rPr>
        <w:t xml:space="preserve"> </w:t>
      </w:r>
      <w:r>
        <w:rPr>
          <w:rStyle w:val="C3"/>
          <w:rFonts w:ascii="Liberation Serif" w:hAnsi="Liberation Serif"/>
          <w:b w:val="1"/>
          <w:color w:val="000000"/>
          <w:sz w:val="24"/>
          <w:shd w:val="clear" w:fill="FFFF00"/>
        </w:rPr>
        <w:t>с 1</w:t>
      </w:r>
      <w:r>
        <w:rPr>
          <w:rStyle w:val="C3"/>
          <w:rFonts w:ascii="Liberation Serif" w:hAnsi="Liberation Serif"/>
          <w:b w:val="1"/>
          <w:color w:val="000000"/>
          <w:sz w:val="24"/>
          <w:shd w:val="clear" w:fill="FFFF00"/>
        </w:rPr>
        <w:t>2</w:t>
      </w:r>
      <w:r>
        <w:rPr>
          <w:rStyle w:val="C3"/>
          <w:rFonts w:ascii="Liberation Serif" w:hAnsi="Liberation Serif"/>
          <w:b w:val="1"/>
          <w:color w:val="000000"/>
          <w:sz w:val="24"/>
          <w:shd w:val="clear" w:fill="FFFF00"/>
        </w:rPr>
        <w:t>.00</w:t>
      </w:r>
      <w:r>
        <w:rPr>
          <w:rStyle w:val="C3"/>
          <w:rFonts w:ascii="Liberation Serif" w:hAnsi="Liberation Serif"/>
          <w:b w:val="1"/>
          <w:sz w:val="24"/>
        </w:rPr>
        <w:t xml:space="preserve"> </w:t>
      </w:r>
      <w:r>
        <w:rPr>
          <w:rStyle w:val="C3"/>
          <w:rFonts w:ascii="Liberation Serif" w:hAnsi="Liberation Serif"/>
          <w:sz w:val="24"/>
        </w:rPr>
        <w:t xml:space="preserve">ч; и 11 сентября –  с </w:t>
      </w:r>
      <w:r>
        <w:rPr>
          <w:rStyle w:val="C3"/>
          <w:rFonts w:ascii="Liberation Serif" w:hAnsi="Liberation Serif"/>
          <w:b w:val="1"/>
          <w:sz w:val="24"/>
          <w:shd w:val="clear" w:fill="FFFF00"/>
        </w:rPr>
        <w:t>11.00</w:t>
      </w:r>
      <w:r>
        <w:rPr>
          <w:rStyle w:val="C3"/>
          <w:rFonts w:ascii="Liberation Serif" w:hAnsi="Liberation Serif"/>
          <w:sz w:val="24"/>
        </w:rPr>
        <w:t xml:space="preserve"> ч. </w:t>
      </w:r>
    </w:p>
    <w:p>
      <w:pPr>
        <w:pStyle w:val="P1"/>
        <w:ind w:firstLine="709" w:left="709"/>
        <w:jc w:val="both"/>
        <w:rPr>
          <w:rStyle w:val="C3"/>
        </w:rPr>
      </w:pP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16"/>
        </w:rPr>
      </w:pPr>
    </w:p>
    <w:p>
      <w:pPr>
        <w:pStyle w:val="P1"/>
        <w:numPr>
          <w:ilvl w:val="0"/>
          <w:numId w:val="2"/>
        </w:numPr>
        <w:tabs>
          <w:tab w:val="left" w:pos="0" w:leader="none"/>
        </w:tabs>
        <w:ind w:firstLine="709" w:left="0"/>
        <w:jc w:val="both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>РУКОВОДСТВО ПРОВЕДЕНИЕМ СОРЕВНОВАНИЙ:</w:t>
      </w:r>
    </w:p>
    <w:p>
      <w:pPr>
        <w:pStyle w:val="P4"/>
        <w:ind w:hanging="11" w:left="720"/>
        <w:jc w:val="both"/>
        <w:rPr>
          <w:rStyle w:val="C3"/>
        </w:rPr>
      </w:pPr>
      <w:r>
        <w:rPr>
          <w:rStyle w:val="C3"/>
          <w:rFonts w:ascii="Liberation Serif" w:hAnsi="Liberation Serif"/>
        </w:rPr>
        <w:tab/>
        <w:tab/>
        <w:t>Общее руководство организацией и проведением соревнований осуществляет МБУ «СК «Кедр» НГО и Федерация спортивного ориентирования НГО. Непосредственное проведение возлагается на судейскую коллегию.</w:t>
      </w: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  <w:shd w:val="clear" w:fill="FFFF00"/>
        </w:rPr>
        <w:t>Главный судья соревнований – Рязанов Алексей Викторович</w:t>
      </w:r>
      <w:r>
        <w:rPr>
          <w:rStyle w:val="C3"/>
          <w:rFonts w:ascii="Liberation Serif" w:hAnsi="Liberation Serif"/>
          <w:sz w:val="24"/>
        </w:rPr>
        <w:t>.</w:t>
      </w:r>
    </w:p>
    <w:p>
      <w:pPr>
        <w:pStyle w:val="P1"/>
        <w:ind w:firstLine="709" w:left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16"/>
        </w:rPr>
      </w:pPr>
    </w:p>
    <w:p>
      <w:pPr>
        <w:pStyle w:val="P1"/>
        <w:numPr>
          <w:ilvl w:val="0"/>
          <w:numId w:val="2"/>
        </w:numPr>
        <w:ind w:hanging="142" w:left="851"/>
        <w:jc w:val="both"/>
        <w:rPr>
          <w:rStyle w:val="C3"/>
          <w:rFonts w:ascii="Liberation Serif" w:hAnsi="Liberation Serif"/>
          <w:b w:val="1"/>
          <w:sz w:val="24"/>
        </w:rPr>
      </w:pPr>
      <w:r>
        <w:rPr>
          <w:rStyle w:val="C3"/>
          <w:rFonts w:ascii="Liberation Serif" w:hAnsi="Liberation Serif"/>
          <w:b w:val="1"/>
          <w:sz w:val="24"/>
        </w:rPr>
        <w:t>УЧАСТНИКИ СОРЕВНОВАНИЙ: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К участию в соревнованиях допускаются все желающие, имеющие медицинский допуск. Ответственность за жизнь, здоровье и уровень подготовки несовершеннолетних спортсменов, участвующих в соревнованиях, несут тренеры, родители и представители команд.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Соревнования проводятся в возрастных группах (по году рождения):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М12, Ж12 - 2010 г.р. и младше;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М14, Ж14 - 2008 – 2009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М17, Ж17 - 2005 – 2007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М21, Ж21 - 1983 – 2004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М40, Ж40 - 1973 – 1982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М50, Ж50 - 1963 – 1972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М60, Ж60 – 1953 – 1962 г.р.;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>М70, Ж70 - 1952 г.р. и старше;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  <w:shd w:val="clear" w:fill="FFFF00"/>
        </w:rPr>
      </w:pPr>
      <w:r>
        <w:rPr>
          <w:rStyle w:val="C3"/>
          <w:rFonts w:ascii="Liberation Serif" w:hAnsi="Liberation Serif"/>
          <w:sz w:val="24"/>
          <w:shd w:val="clear" w:fill="FFFF00"/>
        </w:rPr>
        <w:t>Группа фитнес МЖ - новички;</w:t>
      </w: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left="720"/>
        <w:jc w:val="both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 xml:space="preserve"> 5.        ОПРЕДЕЛЕНИЕ ПОБЕДИТЕЛЕЙ:</w:t>
      </w: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  <w:r>
        <w:rPr>
          <w:rStyle w:val="C3"/>
          <w:rFonts w:ascii="Liberation Serif" w:hAnsi="Liberation Serif"/>
          <w:sz w:val="24"/>
        </w:rPr>
        <w:t xml:space="preserve">          Победители и призеры открытых соревнований определяются по сумме очков (в процентном отношении от времени победителя)  двух стартов и награждаются медалями и ценными призами.</w:t>
      </w: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left="720"/>
        <w:jc w:val="both"/>
        <w:rPr>
          <w:rStyle w:val="C3"/>
          <w:rFonts w:ascii="Liberation Serif" w:hAnsi="Liberation Serif"/>
          <w:b w:val="1"/>
          <w:sz w:val="24"/>
        </w:rPr>
      </w:pPr>
      <w:r>
        <w:rPr>
          <w:rStyle w:val="C3"/>
          <w:rFonts w:ascii="Liberation Serif" w:hAnsi="Liberation Serif"/>
          <w:b w:val="1"/>
          <w:sz w:val="24"/>
        </w:rPr>
        <w:t xml:space="preserve"> 6.       ГРАФИК ПРОВЕДЕНИЯ СОРЕВНОВАНИЙ:</w:t>
      </w:r>
    </w:p>
    <w:p>
      <w:pPr>
        <w:pStyle w:val="P1"/>
        <w:ind w:left="720"/>
        <w:jc w:val="both"/>
        <w:rPr>
          <w:rStyle w:val="C3"/>
        </w:rPr>
      </w:pPr>
    </w:p>
    <w:tbl>
      <w:tblPr>
        <w:tblStyle w:val="T2"/>
        <w:tblW w:w="0" w:type="auto"/>
        <w:tblInd w:w="7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</w:trPr>
        <w:tc>
          <w:tcPr>
            <w:tcW w:w="9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Номер</w:t>
            </w:r>
          </w:p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этапа</w:t>
            </w:r>
          </w:p>
        </w:tc>
        <w:tc>
          <w:tcPr>
            <w:tcW w:w="17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Место старта</w:t>
            </w:r>
          </w:p>
        </w:tc>
        <w:tc>
          <w:tcPr>
            <w:tcW w:w="24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Адрес</w:t>
            </w:r>
          </w:p>
        </w:tc>
      </w:tr>
      <w:tr>
        <w:trPr>
          <w:wAfter w:w="0" w:type="dxa"/>
          <w:trHeight w:hRule="atLeast" w:val="1000"/>
        </w:trPr>
        <w:tc>
          <w:tcPr>
            <w:tcW w:w="9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b w:val="1"/>
                <w:sz w:val="24"/>
              </w:rPr>
              <w:t>27 августа</w:t>
            </w:r>
          </w:p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rFonts w:ascii="Liberation Serif" w:hAnsi="Liberation Serif"/>
                <w:sz w:val="24"/>
              </w:rPr>
              <w:t>(суббота)</w:t>
            </w:r>
          </w:p>
        </w:tc>
        <w:tc>
          <w:tcPr>
            <w:tcW w:w="26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ФОК «Кедр Южный» МКР «Южный»</w:t>
            </w:r>
          </w:p>
        </w:tc>
        <w:tc>
          <w:tcPr>
            <w:tcW w:w="24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ул. Ленина 136А</w:t>
            </w:r>
          </w:p>
        </w:tc>
      </w:tr>
      <w:tr>
        <w:trPr>
          <w:wAfter w:w="0" w:type="dxa"/>
          <w:trHeight w:hRule="atLeast" w:val="880"/>
        </w:trPr>
        <w:tc>
          <w:tcPr>
            <w:tcW w:w="9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2</w:t>
            </w:r>
          </w:p>
        </w:tc>
        <w:tc>
          <w:tcPr>
            <w:tcW w:w="17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b w:val="1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b w:val="1"/>
                <w:sz w:val="24"/>
                <w:shd w:val="clear" w:fill="FFFF00"/>
              </w:rPr>
              <w:t>10 сентября</w:t>
            </w:r>
          </w:p>
          <w:p>
            <w:pPr>
              <w:pStyle w:val="P1"/>
              <w:jc w:val="center"/>
              <w:rPr>
                <w:rStyle w:val="C3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(суббота)</w:t>
            </w:r>
          </w:p>
        </w:tc>
        <w:tc>
          <w:tcPr>
            <w:tcW w:w="26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ДК УЭХК</w:t>
            </w:r>
          </w:p>
        </w:tc>
        <w:tc>
          <w:tcPr>
            <w:tcW w:w="24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 xml:space="preserve">ул. </w:t>
            </w:r>
            <w:r>
              <w:rPr>
                <w:rStyle w:val="C3"/>
                <w:sz w:val="24"/>
                <w:shd w:val="clear" w:fill="FFFF00"/>
              </w:rPr>
              <w:t>Крупс</w:t>
            </w:r>
            <w:r>
              <w:rPr>
                <w:rStyle w:val="C3"/>
                <w:sz w:val="24"/>
                <w:shd w:val="clear" w:fill="FFFF00"/>
              </w:rPr>
              <w:t>к</w:t>
            </w:r>
            <w:r>
              <w:rPr>
                <w:rStyle w:val="C3"/>
                <w:sz w:val="24"/>
                <w:shd w:val="clear" w:fill="FFFF00"/>
              </w:rPr>
              <w:t>ой 10</w:t>
            </w:r>
            <w:r>
              <w:rPr>
                <w:rStyle w:val="C3"/>
                <w:shd w:val="clear" w:fill="FFFF00"/>
              </w:rPr>
              <w:t xml:space="preserve"> </w:t>
            </w:r>
          </w:p>
        </w:tc>
      </w:tr>
      <w:tr>
        <w:trPr>
          <w:wAfter w:w="0" w:type="dxa"/>
          <w:trHeight w:hRule="atLeast" w:val="860"/>
        </w:trPr>
        <w:tc>
          <w:tcPr>
            <w:tcW w:w="9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3</w:t>
            </w:r>
          </w:p>
        </w:tc>
        <w:tc>
          <w:tcPr>
            <w:tcW w:w="17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b w:val="1"/>
                <w:sz w:val="24"/>
                <w:shd w:val="clear" w:fill="FFFF00"/>
              </w:rPr>
              <w:t>11 сентября</w:t>
            </w:r>
          </w:p>
          <w:p>
            <w:pPr>
              <w:pStyle w:val="P1"/>
              <w:jc w:val="center"/>
              <w:rPr>
                <w:rStyle w:val="C3"/>
                <w:rFonts w:ascii="Liberation Serif" w:hAnsi="Liberation Serif"/>
                <w:b w:val="1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(воскресенье)</w:t>
            </w:r>
          </w:p>
        </w:tc>
        <w:tc>
          <w:tcPr>
            <w:tcW w:w="26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sz w:val="24"/>
                <w:shd w:val="clear" w:fill="FFFF00"/>
              </w:rPr>
            </w:pPr>
            <w:r>
              <w:rPr>
                <w:rStyle w:val="C3"/>
                <w:rFonts w:ascii="Liberation Serif" w:hAnsi="Liberation Serif"/>
                <w:sz w:val="24"/>
                <w:shd w:val="clear" w:fill="FFFF00"/>
              </w:rPr>
              <w:t>мкр. Промышленный</w:t>
            </w:r>
          </w:p>
        </w:tc>
        <w:tc>
          <w:tcPr>
            <w:tcW w:w="24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Liberation Serif" w:hAnsi="Liberation Serif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Промышленная ул., 1</w:t>
            </w:r>
            <w:r>
              <w:rPr>
                <w:rStyle w:val="C3"/>
                <w:shd w:val="clear" w:fill="FFFF00"/>
              </w:rPr>
              <w:t xml:space="preserve"> </w:t>
            </w:r>
          </w:p>
        </w:tc>
      </w:tr>
    </w:tbl>
    <w:p>
      <w:pPr>
        <w:pStyle w:val="P1"/>
        <w:ind w:firstLine="709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ind w:left="720"/>
        <w:jc w:val="both"/>
        <w:rPr>
          <w:rStyle w:val="C3"/>
          <w:rFonts w:ascii="Liberation Serif" w:hAnsi="Liberation Serif"/>
          <w:b w:val="1"/>
          <w:sz w:val="24"/>
        </w:rPr>
      </w:pPr>
      <w:r>
        <w:rPr>
          <w:rStyle w:val="C3"/>
          <w:rFonts w:ascii="Liberation Serif" w:hAnsi="Liberation Serif"/>
          <w:b w:val="1"/>
          <w:sz w:val="24"/>
        </w:rPr>
        <w:t xml:space="preserve">     7.      ФИНАНСИРОВАНИЕ:</w:t>
      </w:r>
    </w:p>
    <w:p>
      <w:pPr>
        <w:pStyle w:val="P1"/>
        <w:ind w:firstLine="709" w:left="720"/>
        <w:jc w:val="both"/>
        <w:rPr>
          <w:sz w:val="28"/>
        </w:rPr>
      </w:pPr>
      <w:r>
        <w:rPr>
          <w:sz w:val="28"/>
        </w:rPr>
        <w:t>Смета соревнований формируется из средств МБУ «СК Кедр» НГО, спонсорских средств и средств участников.</w:t>
      </w:r>
    </w:p>
    <w:p>
      <w:pPr>
        <w:pStyle w:val="P1"/>
        <w:tabs>
          <w:tab w:val="left" w:pos="3293" w:leader="none"/>
        </w:tabs>
        <w:ind w:firstLine="709"/>
        <w:jc w:val="both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ab/>
      </w:r>
    </w:p>
    <w:p>
      <w:pPr>
        <w:pStyle w:val="P1"/>
        <w:ind w:left="720"/>
        <w:jc w:val="both"/>
        <w:rPr>
          <w:rStyle w:val="C3"/>
        </w:rPr>
      </w:pPr>
      <w:r>
        <w:rPr>
          <w:rStyle w:val="C3"/>
          <w:rFonts w:ascii="Liberation Serif" w:hAnsi="Liberation Serif"/>
          <w:b w:val="1"/>
          <w:sz w:val="24"/>
        </w:rPr>
        <w:t xml:space="preserve">       </w:t>
      </w:r>
      <w:r>
        <w:rPr>
          <w:rStyle w:val="C3"/>
          <w:rFonts w:ascii="Liberation Serif" w:hAnsi="Liberation Serif"/>
          <w:sz w:val="24"/>
        </w:rPr>
        <w:t xml:space="preserve">                                       </w:t>
      </w: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</w:rPr>
      </w:pPr>
      <w:r>
        <w:rPr>
          <w:rStyle w:val="C3"/>
          <w:rFonts w:ascii="Liberation Serif" w:hAnsi="Liberation Serif"/>
          <w:sz w:val="24"/>
        </w:rPr>
        <w:t xml:space="preserve">                                                           </w:t>
      </w: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p>
      <w:pPr>
        <w:pStyle w:val="P1"/>
        <w:jc w:val="both"/>
        <w:rPr>
          <w:rStyle w:val="C3"/>
          <w:rFonts w:ascii="Liberation Serif" w:hAnsi="Liberation Serif"/>
          <w:sz w:val="24"/>
        </w:rPr>
      </w:pPr>
    </w:p>
    <w:sectPr>
      <w:type w:val="nextPage"/>
      <w:pgSz w:w="11906" w:h="16838" w:code="9"/>
      <w:pgMar w:left="1417" w:right="851" w:top="850" w:bottom="1134" w:header="720" w:footer="720" w:gutter="0"/>
      <w:pgNumType w:chapSep="hyphen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708" w:leader="none"/>
        </w:tabs>
      </w:pPr>
      <w:rPr>
        <w:b w:val="1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970443E"/>
    <w:multiLevelType w:val="hybridMultilevel"/>
    <w:lvl w:ilvl="0" w:tplc="05002BF9">
      <w:start w:val="9"/>
      <w:numFmt w:val="bullet"/>
      <w:suff w:val="tab"/>
      <w:lvlText w:val=""/>
      <w:lvlJc w:val="left"/>
      <w:pPr>
        <w:ind w:hanging="360" w:left="1069"/>
      </w:pPr>
      <w:rPr>
        <w:rFonts w:ascii="Symbol" w:hAnsi="Symbol"/>
      </w:rPr>
    </w:lvl>
    <w:lvl w:ilvl="1" w:tplc="274EE7C5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505515C5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53EA875B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654E7146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05657E4F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2E721D67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4D38243E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5F60D980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3">
    <w:nsid w:val="57924615"/>
    <w:multiLevelType w:val="hybridMultilevel"/>
    <w:lvl w:ilvl="0" w:tplc="16E93F12">
      <w:start w:val="9"/>
      <w:numFmt w:val="bullet"/>
      <w:suff w:val="tab"/>
      <w:lvlText w:val=""/>
      <w:lvlJc w:val="left"/>
      <w:pPr>
        <w:ind w:hanging="360" w:left="1069"/>
      </w:pPr>
      <w:rPr>
        <w:rFonts w:ascii="Symbol" w:hAnsi="Symbol"/>
        <w:sz w:val="24"/>
      </w:rPr>
    </w:lvl>
    <w:lvl w:ilvl="1" w:tplc="2CAB79E9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2BF7EAF7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7F24918E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5334101F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2A5AA98B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61E150A0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4606E86F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0DA078D1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1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2">
    <w:name w:val="Заголовок 1"/>
    <w:basedOn w:val="P1"/>
    <w:next w:val="P1"/>
    <w:qFormat/>
    <w:pPr>
      <w:keepNext w:val="1"/>
      <w:numPr>
        <w:numId w:val="1"/>
      </w:numPr>
      <w:spacing w:before="240" w:after="60" w:beforeAutospacing="0" w:afterAutospacing="0"/>
      <w:outlineLvl w:val="0"/>
    </w:pPr>
    <w:rPr>
      <w:rFonts w:ascii="Cambria" w:hAnsi="Cambria"/>
      <w:b w:val="1"/>
      <w:sz w:val="32"/>
    </w:rPr>
  </w:style>
  <w:style w:type="paragraph" w:styleId="P3">
    <w:name w:val="Заголовок"/>
    <w:basedOn w:val="P1"/>
    <w:next w:val="P1"/>
    <w:pPr>
      <w:spacing w:before="240" w:after="60" w:beforeAutospacing="0" w:afterAutospacing="0"/>
      <w:jc w:val="center"/>
    </w:pPr>
    <w:rPr>
      <w:rFonts w:ascii="Cambria" w:hAnsi="Cambria"/>
      <w:b w:val="1"/>
      <w:sz w:val="32"/>
    </w:rPr>
  </w:style>
  <w:style w:type="paragraph" w:styleId="P4">
    <w:name w:val="Основной текст"/>
    <w:basedOn w:val="P1"/>
    <w:next w:val="P4"/>
    <w:pPr/>
    <w:rPr>
      <w:sz w:val="24"/>
    </w:rPr>
  </w:style>
  <w:style w:type="paragraph" w:styleId="P5">
    <w:name w:val="Название объекта"/>
    <w:basedOn w:val="P1"/>
    <w:next w:val="P5"/>
    <w:qFormat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6">
    <w:name w:val="Указатель1"/>
    <w:basedOn w:val="P1"/>
    <w:next w:val="P6"/>
    <w:pPr>
      <w:suppressLineNumbers w:val="1"/>
    </w:pPr>
    <w:rPr>
      <w:sz w:val="20"/>
    </w:rPr>
  </w:style>
  <w:style w:type="paragraph" w:styleId="P7">
    <w:name w:val="Текст выноски"/>
    <w:basedOn w:val="P1"/>
    <w:next w:val="P7"/>
    <w:pPr/>
    <w:rPr>
      <w:rFonts w:ascii="Tahoma" w:hAnsi="Tahoma"/>
      <w:sz w:val="16"/>
    </w:rPr>
  </w:style>
  <w:style w:type="paragraph" w:styleId="P8">
    <w:name w:val="Содержимое таблицы"/>
    <w:basedOn w:val="P1"/>
    <w:next w:val="P8"/>
    <w:pPr>
      <w:suppressLineNumbers w:val="1"/>
    </w:pPr>
    <w:rPr>
      <w:sz w:val="20"/>
    </w:rPr>
  </w:style>
  <w:style w:type="paragraph" w:styleId="P9">
    <w:name w:val="Список"/>
    <w:basedOn w:val="P4"/>
    <w:next w:val="P9"/>
    <w:pPr/>
    <w:rPr>
      <w:sz w:val="20"/>
    </w:rPr>
  </w:style>
  <w:style w:type="paragraph" w:styleId="P10">
    <w:name w:val="Заголовок таблицы"/>
    <w:basedOn w:val="P8"/>
    <w:next w:val="P10"/>
    <w:pPr>
      <w:suppressLineNumbers w:val="1"/>
      <w:jc w:val="center"/>
    </w:pPr>
    <w:rPr>
      <w:b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WW8Num1z0"/>
    <w:rPr/>
  </w:style>
  <w:style w:type="character" w:styleId="C5">
    <w:name w:val="WW8Num1z1"/>
    <w:rPr/>
  </w:style>
  <w:style w:type="character" w:styleId="C6">
    <w:name w:val="WW8Num1z2"/>
    <w:rPr/>
  </w:style>
  <w:style w:type="character" w:styleId="C7">
    <w:name w:val="WW8Num1z3"/>
    <w:rPr/>
  </w:style>
  <w:style w:type="character" w:styleId="C8">
    <w:name w:val="WW8Num1z4"/>
    <w:rPr/>
  </w:style>
  <w:style w:type="character" w:styleId="C9">
    <w:name w:val="WW8Num1z5"/>
    <w:rPr/>
  </w:style>
  <w:style w:type="character" w:styleId="C10">
    <w:name w:val="WW8Num1z6"/>
    <w:rPr/>
  </w:style>
  <w:style w:type="character" w:styleId="C11">
    <w:name w:val="WW8Num1z7"/>
    <w:rPr/>
  </w:style>
  <w:style w:type="character" w:styleId="C12">
    <w:name w:val="WW8Num1z8"/>
    <w:rPr/>
  </w:style>
  <w:style w:type="character" w:styleId="C13">
    <w:name w:val="WW8Num2z0"/>
    <w:rPr>
      <w:b w:val="1"/>
    </w:rPr>
  </w:style>
  <w:style w:type="character" w:styleId="C14">
    <w:name w:val="WW8Num2z1"/>
    <w:rPr/>
  </w:style>
  <w:style w:type="character" w:styleId="C15">
    <w:name w:val="WW8Num2z2"/>
    <w:rPr/>
  </w:style>
  <w:style w:type="character" w:styleId="C16">
    <w:name w:val="WW8Num2z3"/>
    <w:rPr/>
  </w:style>
  <w:style w:type="character" w:styleId="C17">
    <w:name w:val="WW8Num2z4"/>
    <w:rPr/>
  </w:style>
  <w:style w:type="character" w:styleId="C18">
    <w:name w:val="WW8Num2z5"/>
    <w:rPr/>
  </w:style>
  <w:style w:type="character" w:styleId="C19">
    <w:name w:val="WW8Num2z6"/>
    <w:rPr/>
  </w:style>
  <w:style w:type="character" w:styleId="C20">
    <w:name w:val="WW8Num2z7"/>
    <w:rPr/>
  </w:style>
  <w:style w:type="character" w:styleId="C21">
    <w:name w:val="WW8Num2z8"/>
    <w:rPr/>
  </w:style>
  <w:style w:type="character" w:styleId="C22">
    <w:name w:val="WW8Num3z0"/>
    <w:rPr/>
  </w:style>
  <w:style w:type="character" w:styleId="C23">
    <w:name w:val="WW8Num3z1"/>
    <w:rPr/>
  </w:style>
  <w:style w:type="character" w:styleId="C24">
    <w:name w:val="WW8Num3z2"/>
    <w:rPr/>
  </w:style>
  <w:style w:type="character" w:styleId="C25">
    <w:name w:val="WW8Num3z3"/>
    <w:rPr/>
  </w:style>
  <w:style w:type="character" w:styleId="C26">
    <w:name w:val="WW8Num3z4"/>
    <w:rPr/>
  </w:style>
  <w:style w:type="character" w:styleId="C27">
    <w:name w:val="WW8Num3z5"/>
    <w:rPr/>
  </w:style>
  <w:style w:type="character" w:styleId="C28">
    <w:name w:val="WW8Num3z6"/>
    <w:rPr/>
  </w:style>
  <w:style w:type="character" w:styleId="C29">
    <w:name w:val="WW8Num3z7"/>
    <w:rPr/>
  </w:style>
  <w:style w:type="character" w:styleId="C30">
    <w:name w:val="WW8Num3z8"/>
    <w:rPr/>
  </w:style>
  <w:style w:type="character" w:styleId="C31">
    <w:name w:val="Основной шрифт абзаца1"/>
    <w:rPr/>
  </w:style>
  <w:style w:type="character" w:styleId="C32">
    <w:name w:val="Название Знак"/>
    <w:rPr>
      <w:rFonts w:ascii="Cambria" w:hAnsi="Cambria"/>
      <w:b w:val="1"/>
      <w:sz w:val="32"/>
    </w:rPr>
  </w:style>
  <w:style w:type="character" w:styleId="C33">
    <w:name w:val="Выделение"/>
    <w:qFormat/>
    <w:rPr>
      <w:i w:val="1"/>
    </w:rPr>
  </w:style>
  <w:style w:type="character" w:styleId="C34">
    <w:name w:val="Заголовок 1 Знак"/>
    <w:rPr>
      <w:rFonts w:ascii="Cambria" w:hAnsi="Cambria"/>
      <w:b w:val="1"/>
      <w:sz w:val="32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