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12" w:rsidRDefault="00763B12" w:rsidP="00763B12">
      <w:pPr>
        <w:pStyle w:val="2"/>
        <w:tabs>
          <w:tab w:val="left" w:pos="851"/>
        </w:tabs>
        <w:rPr>
          <w:sz w:val="24"/>
          <w:szCs w:val="24"/>
        </w:rPr>
      </w:pPr>
    </w:p>
    <w:tbl>
      <w:tblPr>
        <w:tblW w:w="9917" w:type="dxa"/>
        <w:tblInd w:w="250" w:type="dxa"/>
        <w:tblLook w:val="01E0" w:firstRow="1" w:lastRow="1" w:firstColumn="1" w:lastColumn="1" w:noHBand="0" w:noVBand="0"/>
      </w:tblPr>
      <w:tblGrid>
        <w:gridCol w:w="3888"/>
        <w:gridCol w:w="2349"/>
        <w:gridCol w:w="3680"/>
      </w:tblGrid>
      <w:tr w:rsidR="00763B12" w:rsidTr="00763B12">
        <w:tc>
          <w:tcPr>
            <w:tcW w:w="3888" w:type="dxa"/>
          </w:tcPr>
          <w:p w:rsidR="00763B12" w:rsidRDefault="0076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763B12" w:rsidRDefault="0076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МАУ ФСК </w:t>
            </w:r>
          </w:p>
          <w:p w:rsidR="00763B12" w:rsidRDefault="0076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имени А.Ф. </w:t>
            </w:r>
            <w:proofErr w:type="spellStart"/>
            <w:r>
              <w:rPr>
                <w:sz w:val="24"/>
                <w:szCs w:val="24"/>
              </w:rPr>
              <w:t>Личутина</w:t>
            </w:r>
            <w:proofErr w:type="spellEnd"/>
          </w:p>
          <w:p w:rsidR="00763B12" w:rsidRDefault="00763B12">
            <w:pPr>
              <w:jc w:val="center"/>
              <w:rPr>
                <w:sz w:val="24"/>
                <w:szCs w:val="24"/>
              </w:rPr>
            </w:pPr>
          </w:p>
          <w:p w:rsidR="00763B12" w:rsidRDefault="00763B12">
            <w:pPr>
              <w:rPr>
                <w:sz w:val="24"/>
                <w:szCs w:val="24"/>
              </w:rPr>
            </w:pPr>
          </w:p>
          <w:p w:rsidR="00763B12" w:rsidRDefault="0076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   И.С. Тропин</w:t>
            </w:r>
          </w:p>
          <w:p w:rsidR="00763B12" w:rsidRDefault="0076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 г.</w:t>
            </w:r>
          </w:p>
        </w:tc>
        <w:tc>
          <w:tcPr>
            <w:tcW w:w="2349" w:type="dxa"/>
          </w:tcPr>
          <w:p w:rsidR="00763B12" w:rsidRDefault="00763B1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763B12" w:rsidRDefault="00763B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763B12" w:rsidRDefault="00763B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федерации спортивного ориентирования Архангельской области</w:t>
            </w:r>
          </w:p>
          <w:p w:rsidR="00763B12" w:rsidRDefault="00763B12">
            <w:pPr>
              <w:rPr>
                <w:sz w:val="24"/>
                <w:szCs w:val="24"/>
              </w:rPr>
            </w:pPr>
          </w:p>
          <w:p w:rsidR="00763B12" w:rsidRDefault="0076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С.Н. Хромцов </w:t>
            </w:r>
          </w:p>
          <w:p w:rsidR="00763B12" w:rsidRDefault="0076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 г.</w:t>
            </w:r>
          </w:p>
        </w:tc>
      </w:tr>
    </w:tbl>
    <w:p w:rsidR="00763B12" w:rsidRDefault="00763B12" w:rsidP="00763B12">
      <w:pPr>
        <w:pStyle w:val="2"/>
        <w:tabs>
          <w:tab w:val="left" w:pos="851"/>
        </w:tabs>
        <w:rPr>
          <w:sz w:val="24"/>
          <w:szCs w:val="24"/>
          <w:lang w:val="en-US"/>
        </w:rPr>
      </w:pPr>
    </w:p>
    <w:p w:rsidR="00763B12" w:rsidRDefault="00763B12" w:rsidP="00763B12">
      <w:pPr>
        <w:pStyle w:val="2"/>
        <w:tabs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763B12" w:rsidRDefault="00763B12" w:rsidP="00763B12">
      <w:pPr>
        <w:pStyle w:val="2"/>
        <w:tabs>
          <w:tab w:val="left" w:pos="851"/>
        </w:tabs>
        <w:jc w:val="center"/>
        <w:rPr>
          <w:sz w:val="24"/>
          <w:szCs w:val="24"/>
        </w:rPr>
      </w:pPr>
    </w:p>
    <w:p w:rsidR="00763B12" w:rsidRDefault="00763B12" w:rsidP="00763B12">
      <w:pPr>
        <w:pStyle w:val="2"/>
        <w:tabs>
          <w:tab w:val="left" w:pos="-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Массовые соревнования по спортивному ориентированию </w:t>
      </w:r>
    </w:p>
    <w:p w:rsidR="00763B12" w:rsidRDefault="00763B12" w:rsidP="00763B12">
      <w:pPr>
        <w:pStyle w:val="2"/>
        <w:tabs>
          <w:tab w:val="left" w:pos="-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«Архангельский Азимут 2021»</w:t>
      </w:r>
    </w:p>
    <w:p w:rsidR="00763B12" w:rsidRDefault="00763B12" w:rsidP="00763B12">
      <w:pPr>
        <w:pStyle w:val="2"/>
        <w:tabs>
          <w:tab w:val="left" w:pos="-426"/>
        </w:tabs>
        <w:rPr>
          <w:b/>
          <w:sz w:val="24"/>
          <w:szCs w:val="24"/>
        </w:rPr>
      </w:pPr>
    </w:p>
    <w:p w:rsidR="00763B12" w:rsidRDefault="00763B12" w:rsidP="00763B12">
      <w:pPr>
        <w:pStyle w:val="2"/>
        <w:tabs>
          <w:tab w:val="left" w:pos="-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 Цели и задачи:</w:t>
      </w:r>
      <w:r>
        <w:rPr>
          <w:b/>
          <w:sz w:val="24"/>
          <w:szCs w:val="24"/>
        </w:rPr>
        <w:tab/>
      </w:r>
    </w:p>
    <w:p w:rsidR="00763B12" w:rsidRDefault="00763B12" w:rsidP="00763B12">
      <w:pPr>
        <w:pStyle w:val="2"/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ab/>
        <w:t>-развитие спортивного ориентирования  в г. Архангельске;</w:t>
      </w:r>
    </w:p>
    <w:p w:rsidR="00763B12" w:rsidRDefault="00763B12" w:rsidP="00763B12">
      <w:pPr>
        <w:pStyle w:val="2"/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-популяризация спортивного ориентирования среди детей,  подростков, молодежи и </w:t>
      </w:r>
    </w:p>
    <w:p w:rsidR="00763B12" w:rsidRDefault="00763B12" w:rsidP="00763B12">
      <w:pPr>
        <w:pStyle w:val="2"/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 взрослого населения; </w:t>
      </w:r>
    </w:p>
    <w:p w:rsidR="00763B12" w:rsidRDefault="00763B12" w:rsidP="00763B12">
      <w:pPr>
        <w:pStyle w:val="2"/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ab/>
        <w:t>-выявление талантливых юных спортсменов;</w:t>
      </w:r>
    </w:p>
    <w:p w:rsidR="00763B12" w:rsidRDefault="00763B12" w:rsidP="00763B12">
      <w:pPr>
        <w:pStyle w:val="2"/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ab/>
        <w:t>-укрепление здоровья и повышение спортивного мастерства;</w:t>
      </w:r>
    </w:p>
    <w:p w:rsidR="00763B12" w:rsidRDefault="00763B12" w:rsidP="00763B12">
      <w:pPr>
        <w:pStyle w:val="2"/>
        <w:tabs>
          <w:tab w:val="left" w:pos="142"/>
        </w:tabs>
        <w:rPr>
          <w:sz w:val="24"/>
          <w:szCs w:val="24"/>
        </w:rPr>
      </w:pPr>
    </w:p>
    <w:p w:rsidR="00763B12" w:rsidRDefault="00763B12" w:rsidP="00763B12">
      <w:pPr>
        <w:pStyle w:val="2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 Руководство организацией и проведением соревнований:</w:t>
      </w:r>
    </w:p>
    <w:p w:rsidR="00763B12" w:rsidRDefault="00763B12" w:rsidP="00763B12">
      <w:pPr>
        <w:pStyle w:val="2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 xml:space="preserve">Организацию проведения Соревнований осуществляет муниципальное автономное учреждение физкультурно-спортивный комплекс имени А. Ф. </w:t>
      </w:r>
      <w:proofErr w:type="spellStart"/>
      <w:r>
        <w:rPr>
          <w:color w:val="000000"/>
          <w:sz w:val="24"/>
          <w:szCs w:val="24"/>
        </w:rPr>
        <w:t>Личутина</w:t>
      </w:r>
      <w:proofErr w:type="spellEnd"/>
      <w:r>
        <w:rPr>
          <w:color w:val="000000"/>
          <w:sz w:val="24"/>
          <w:szCs w:val="24"/>
        </w:rPr>
        <w:t xml:space="preserve"> (далее – МАУ ФСК им. А.Ф. </w:t>
      </w:r>
      <w:proofErr w:type="spellStart"/>
      <w:r>
        <w:rPr>
          <w:color w:val="000000"/>
          <w:sz w:val="24"/>
          <w:szCs w:val="24"/>
        </w:rPr>
        <w:t>Личутина</w:t>
      </w:r>
      <w:proofErr w:type="spellEnd"/>
      <w:r>
        <w:rPr>
          <w:color w:val="000000"/>
          <w:sz w:val="24"/>
          <w:szCs w:val="24"/>
        </w:rPr>
        <w:t xml:space="preserve">) координацию деятельности МАУ ФСК им. А.Ф. </w:t>
      </w:r>
      <w:proofErr w:type="spellStart"/>
      <w:r>
        <w:rPr>
          <w:color w:val="000000"/>
          <w:sz w:val="24"/>
          <w:szCs w:val="24"/>
        </w:rPr>
        <w:t>Личутина</w:t>
      </w:r>
      <w:proofErr w:type="spellEnd"/>
      <w:r>
        <w:rPr>
          <w:color w:val="000000"/>
          <w:sz w:val="24"/>
          <w:szCs w:val="24"/>
        </w:rPr>
        <w:t xml:space="preserve"> по организации проведения Соревнований осуществляет управление по физической культуре и спорту Администрации муниципального образования "Город Архангельск" </w:t>
      </w:r>
      <w:r>
        <w:rPr>
          <w:sz w:val="24"/>
          <w:szCs w:val="24"/>
        </w:rPr>
        <w:t>и Федерация спортивного ориентирования    Архангельской области.</w:t>
      </w:r>
    </w:p>
    <w:p w:rsidR="00763B12" w:rsidRDefault="00763B12" w:rsidP="00763B12">
      <w:pPr>
        <w:pStyle w:val="2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Непосредственное проведение соревнований возлагается на Главную судейскую коллегию. Главный судья соревнований – </w:t>
      </w:r>
      <w:proofErr w:type="spellStart"/>
      <w:r>
        <w:rPr>
          <w:sz w:val="24"/>
          <w:szCs w:val="24"/>
        </w:rPr>
        <w:t>Ходанович</w:t>
      </w:r>
      <w:proofErr w:type="spellEnd"/>
      <w:r>
        <w:rPr>
          <w:sz w:val="24"/>
          <w:szCs w:val="24"/>
        </w:rPr>
        <w:t xml:space="preserve"> Андрей Николаевич, судья 1 категории.</w:t>
      </w:r>
    </w:p>
    <w:p w:rsidR="00763B12" w:rsidRDefault="00763B12" w:rsidP="00763B12">
      <w:pPr>
        <w:pStyle w:val="2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63B12" w:rsidRDefault="00763B12" w:rsidP="00763B12">
      <w:pPr>
        <w:pStyle w:val="2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 Сроки и место проведения.</w:t>
      </w:r>
    </w:p>
    <w:p w:rsidR="00763B12" w:rsidRDefault="00763B12" w:rsidP="00763B12">
      <w:pPr>
        <w:pStyle w:val="2"/>
        <w:tabs>
          <w:tab w:val="left" w:pos="0"/>
          <w:tab w:val="left" w:pos="851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  <w:t>Срок поведения: 11 сентября 2021 г.</w:t>
      </w:r>
    </w:p>
    <w:p w:rsidR="00763B12" w:rsidRDefault="00763B12" w:rsidP="00763B12">
      <w:pPr>
        <w:pStyle w:val="2"/>
        <w:tabs>
          <w:tab w:val="left" w:pos="0"/>
          <w:tab w:val="left" w:pos="851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  <w:t xml:space="preserve">Место проведения:  Приморский район, музей деревянного зодчества «Малые </w:t>
      </w:r>
      <w:proofErr w:type="spellStart"/>
      <w:r>
        <w:rPr>
          <w:sz w:val="24"/>
          <w:szCs w:val="24"/>
        </w:rPr>
        <w:t>Корелы</w:t>
      </w:r>
      <w:proofErr w:type="spellEnd"/>
      <w:r>
        <w:rPr>
          <w:sz w:val="24"/>
          <w:szCs w:val="24"/>
        </w:rPr>
        <w:t>», северный вход.</w:t>
      </w:r>
    </w:p>
    <w:p w:rsidR="00763B12" w:rsidRDefault="00763B12" w:rsidP="00763B12">
      <w:pPr>
        <w:pStyle w:val="2"/>
        <w:tabs>
          <w:tab w:val="left" w:pos="0"/>
        </w:tabs>
        <w:jc w:val="left"/>
        <w:rPr>
          <w:b/>
          <w:sz w:val="24"/>
          <w:szCs w:val="24"/>
        </w:rPr>
      </w:pPr>
    </w:p>
    <w:p w:rsidR="00763B12" w:rsidRDefault="00763B12" w:rsidP="00763B12">
      <w:pPr>
        <w:pStyle w:val="2"/>
        <w:tabs>
          <w:tab w:val="left" w:pos="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4. Программа соревнований</w:t>
      </w:r>
    </w:p>
    <w:p w:rsidR="00763B12" w:rsidRDefault="00763B12" w:rsidP="00763B12">
      <w:pPr>
        <w:pStyle w:val="2"/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63B12" w:rsidRDefault="00763B12" w:rsidP="00763B12">
      <w:pPr>
        <w:pStyle w:val="2"/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>11 сентября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>09.00 – 10.30 – комиссия по допуску</w:t>
      </w:r>
    </w:p>
    <w:p w:rsidR="00763B12" w:rsidRDefault="00763B12" w:rsidP="00763B12">
      <w:pPr>
        <w:pStyle w:val="2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10.30– открытие соревнований</w:t>
      </w:r>
      <w:r>
        <w:rPr>
          <w:sz w:val="24"/>
          <w:szCs w:val="24"/>
        </w:rPr>
        <w:tab/>
      </w:r>
    </w:p>
    <w:p w:rsidR="00763B12" w:rsidRDefault="00763B12" w:rsidP="00763B12">
      <w:pPr>
        <w:pStyle w:val="2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11.00- старт первых участников</w:t>
      </w:r>
    </w:p>
    <w:p w:rsidR="00763B12" w:rsidRDefault="00763B12" w:rsidP="00763B12">
      <w:pPr>
        <w:pStyle w:val="2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13.00 – подведение итогов</w:t>
      </w:r>
    </w:p>
    <w:p w:rsidR="00763B12" w:rsidRDefault="00763B12" w:rsidP="00763B12">
      <w:pPr>
        <w:pStyle w:val="2"/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13.30- награждение </w:t>
      </w:r>
    </w:p>
    <w:p w:rsidR="00763B12" w:rsidRDefault="00763B12" w:rsidP="00763B12">
      <w:pPr>
        <w:pStyle w:val="2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Соревнования в заданном направлении (техническая информация будет выложена на сайте федерации), старт раздельный.</w:t>
      </w:r>
    </w:p>
    <w:p w:rsidR="00763B12" w:rsidRDefault="00763B12" w:rsidP="00763B12">
      <w:pPr>
        <w:pStyle w:val="2"/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</w:rPr>
        <w:t xml:space="preserve">Применяется электронная система отметки </w:t>
      </w:r>
      <w:r>
        <w:rPr>
          <w:sz w:val="24"/>
          <w:szCs w:val="24"/>
          <w:lang w:val="en-US"/>
        </w:rPr>
        <w:t>SFR</w:t>
      </w:r>
      <w:r>
        <w:rPr>
          <w:sz w:val="24"/>
          <w:szCs w:val="24"/>
        </w:rPr>
        <w:t>.</w:t>
      </w:r>
    </w:p>
    <w:p w:rsidR="00763B12" w:rsidRDefault="00763B12" w:rsidP="00763B12">
      <w:pPr>
        <w:pStyle w:val="2"/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63B12" w:rsidRDefault="00763B12" w:rsidP="00763B12">
      <w:pPr>
        <w:pStyle w:val="2"/>
        <w:tabs>
          <w:tab w:val="left" w:pos="-284"/>
        </w:tabs>
        <w:rPr>
          <w:sz w:val="24"/>
          <w:szCs w:val="24"/>
        </w:rPr>
      </w:pPr>
      <w:r>
        <w:rPr>
          <w:b/>
          <w:sz w:val="24"/>
          <w:szCs w:val="24"/>
        </w:rPr>
        <w:t>5. Участники соревнований</w:t>
      </w:r>
    </w:p>
    <w:p w:rsidR="00763B12" w:rsidRDefault="00763B12" w:rsidP="00763B12">
      <w:pPr>
        <w:pStyle w:val="2"/>
        <w:ind w:firstLine="851"/>
        <w:rPr>
          <w:sz w:val="24"/>
          <w:szCs w:val="24"/>
        </w:rPr>
      </w:pPr>
      <w:r>
        <w:rPr>
          <w:sz w:val="24"/>
          <w:szCs w:val="24"/>
        </w:rPr>
        <w:t>Соревнования являются личными и  проводятся по следующим возрастным группам:</w:t>
      </w:r>
    </w:p>
    <w:p w:rsidR="00763B12" w:rsidRDefault="00763B12" w:rsidP="00763B12">
      <w:pPr>
        <w:pStyle w:val="2"/>
        <w:ind w:firstLine="1418"/>
        <w:jc w:val="left"/>
        <w:rPr>
          <w:sz w:val="24"/>
          <w:szCs w:val="24"/>
        </w:rPr>
      </w:pPr>
      <w:r>
        <w:rPr>
          <w:sz w:val="24"/>
          <w:szCs w:val="24"/>
        </w:rPr>
        <w:t>МЖ10 (2011 г.р. и младше);</w:t>
      </w:r>
    </w:p>
    <w:p w:rsidR="00763B12" w:rsidRDefault="00763B12" w:rsidP="00763B12">
      <w:pPr>
        <w:pStyle w:val="2"/>
        <w:ind w:firstLine="141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МЖ12 (2009–2010 г.р.);</w:t>
      </w:r>
    </w:p>
    <w:p w:rsidR="00763B12" w:rsidRDefault="00763B12" w:rsidP="00763B12">
      <w:pPr>
        <w:pStyle w:val="2"/>
        <w:ind w:firstLine="1418"/>
        <w:jc w:val="left"/>
        <w:rPr>
          <w:sz w:val="24"/>
          <w:szCs w:val="24"/>
        </w:rPr>
      </w:pPr>
      <w:r>
        <w:rPr>
          <w:sz w:val="24"/>
          <w:szCs w:val="24"/>
        </w:rPr>
        <w:t>МЖ14 (2007–2008 г.р.);</w:t>
      </w:r>
    </w:p>
    <w:p w:rsidR="00763B12" w:rsidRDefault="00763B12" w:rsidP="00763B12">
      <w:pPr>
        <w:pStyle w:val="2"/>
        <w:ind w:firstLine="1418"/>
        <w:jc w:val="left"/>
        <w:rPr>
          <w:sz w:val="24"/>
          <w:szCs w:val="24"/>
        </w:rPr>
      </w:pPr>
      <w:r>
        <w:rPr>
          <w:sz w:val="24"/>
          <w:szCs w:val="24"/>
        </w:rPr>
        <w:t>МЖ16 (2005–2006 г.р.);</w:t>
      </w:r>
    </w:p>
    <w:p w:rsidR="00763B12" w:rsidRDefault="00763B12" w:rsidP="00763B12">
      <w:pPr>
        <w:pStyle w:val="2"/>
        <w:ind w:firstLine="1418"/>
        <w:jc w:val="left"/>
        <w:rPr>
          <w:sz w:val="24"/>
          <w:szCs w:val="24"/>
        </w:rPr>
      </w:pPr>
      <w:r>
        <w:rPr>
          <w:sz w:val="24"/>
          <w:szCs w:val="24"/>
        </w:rPr>
        <w:t>МЖ18 (2003–2004 г.р.);</w:t>
      </w:r>
    </w:p>
    <w:p w:rsidR="00763B12" w:rsidRDefault="00763B12" w:rsidP="00763B12">
      <w:pPr>
        <w:pStyle w:val="2"/>
        <w:ind w:firstLine="1418"/>
        <w:jc w:val="left"/>
        <w:rPr>
          <w:sz w:val="24"/>
          <w:szCs w:val="24"/>
        </w:rPr>
      </w:pPr>
      <w:r>
        <w:rPr>
          <w:sz w:val="24"/>
          <w:szCs w:val="24"/>
        </w:rPr>
        <w:t>МЖ21 (2002 г.р. и старше);</w:t>
      </w:r>
    </w:p>
    <w:p w:rsidR="00763B12" w:rsidRDefault="00763B12" w:rsidP="00763B12">
      <w:pPr>
        <w:pStyle w:val="2"/>
        <w:ind w:firstLine="1418"/>
        <w:jc w:val="left"/>
        <w:rPr>
          <w:sz w:val="24"/>
          <w:szCs w:val="24"/>
        </w:rPr>
      </w:pPr>
      <w:r>
        <w:rPr>
          <w:sz w:val="24"/>
          <w:szCs w:val="24"/>
        </w:rPr>
        <w:t>МЖ35 (1967-1986 г.р.);</w:t>
      </w:r>
    </w:p>
    <w:p w:rsidR="00763B12" w:rsidRDefault="00763B12" w:rsidP="00763B12">
      <w:pPr>
        <w:pStyle w:val="2"/>
        <w:ind w:firstLine="1418"/>
        <w:jc w:val="left"/>
        <w:rPr>
          <w:sz w:val="24"/>
          <w:szCs w:val="24"/>
        </w:rPr>
      </w:pPr>
      <w:r>
        <w:rPr>
          <w:sz w:val="24"/>
          <w:szCs w:val="24"/>
        </w:rPr>
        <w:t>МЖ55 (1966 г.р. и старше);</w:t>
      </w:r>
    </w:p>
    <w:p w:rsidR="00763B12" w:rsidRDefault="00763B12" w:rsidP="00763B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соревнованиям допускаются все желающие в соответствии с возрастными группами. Участники соревнований до 17 лет включительно допускаются только при наличии допуска врача, участники от  18 лет и старше – при наличии допуска врача или личной подписи, подтверждающей персональную ответственность за свое здоровье.</w:t>
      </w:r>
    </w:p>
    <w:p w:rsidR="00763B12" w:rsidRDefault="00763B12" w:rsidP="00763B12">
      <w:pPr>
        <w:pStyle w:val="2"/>
        <w:jc w:val="left"/>
        <w:rPr>
          <w:sz w:val="24"/>
          <w:szCs w:val="24"/>
        </w:rPr>
      </w:pPr>
    </w:p>
    <w:p w:rsidR="00763B12" w:rsidRDefault="00763B12" w:rsidP="00763B12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6. Награждение.</w:t>
      </w:r>
    </w:p>
    <w:p w:rsidR="00763B12" w:rsidRDefault="00763B12" w:rsidP="00763B12">
      <w:pPr>
        <w:pStyle w:val="2"/>
        <w:rPr>
          <w:sz w:val="24"/>
          <w:szCs w:val="24"/>
        </w:rPr>
      </w:pPr>
      <w:r>
        <w:rPr>
          <w:sz w:val="24"/>
          <w:szCs w:val="24"/>
        </w:rPr>
        <w:tab/>
        <w:t>Победители и призёры в каждой возрастной группе награждаются  грамотами и медалями управления  по физической культуре и спорту Администрации МО «Город Архангельск».</w:t>
      </w:r>
    </w:p>
    <w:p w:rsidR="00763B12" w:rsidRDefault="00763B12" w:rsidP="00763B12">
      <w:pPr>
        <w:pStyle w:val="2"/>
        <w:rPr>
          <w:sz w:val="24"/>
          <w:szCs w:val="24"/>
        </w:rPr>
      </w:pPr>
    </w:p>
    <w:p w:rsidR="00763B12" w:rsidRDefault="00763B12" w:rsidP="00763B12">
      <w:pPr>
        <w:pStyle w:val="2"/>
        <w:tabs>
          <w:tab w:val="left" w:pos="-284"/>
        </w:tabs>
        <w:rPr>
          <w:sz w:val="24"/>
          <w:szCs w:val="24"/>
        </w:rPr>
      </w:pPr>
      <w:r>
        <w:rPr>
          <w:b/>
          <w:sz w:val="24"/>
          <w:szCs w:val="24"/>
        </w:rPr>
        <w:t>7. Обеспечение безопасности  участников и зрителей.</w:t>
      </w:r>
    </w:p>
    <w:p w:rsidR="00763B12" w:rsidRDefault="00763B12" w:rsidP="00763B12">
      <w:pPr>
        <w:pStyle w:val="2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  <w:t>Обеспечение безопасности участников и зрителей осуществляется согласно Правилам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требованиям правил по видам спорта.</w:t>
      </w:r>
    </w:p>
    <w:p w:rsidR="00763B12" w:rsidRDefault="00763B12" w:rsidP="00763B12">
      <w:pPr>
        <w:pStyle w:val="2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 марта 2016 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>
        <w:rPr>
          <w:sz w:val="24"/>
          <w:szCs w:val="24"/>
        </w:rPr>
        <w:t xml:space="preserve">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763B12" w:rsidRDefault="00763B12" w:rsidP="00763B12">
      <w:pPr>
        <w:pStyle w:val="2"/>
        <w:tabs>
          <w:tab w:val="left" w:pos="851"/>
        </w:tabs>
        <w:rPr>
          <w:sz w:val="24"/>
          <w:szCs w:val="24"/>
        </w:rPr>
      </w:pPr>
    </w:p>
    <w:p w:rsidR="00763B12" w:rsidRDefault="00763B12" w:rsidP="00763B12">
      <w:pPr>
        <w:pStyle w:val="2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8. Страхование участников.</w:t>
      </w:r>
    </w:p>
    <w:p w:rsidR="00763B12" w:rsidRDefault="00763B12" w:rsidP="00763B12">
      <w:pPr>
        <w:pStyle w:val="2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  <w:t>Участие в соревнованиях осуществляется только при наличии договора (оригинал) о страховании несчастных случаев, жизни и здоровья, который предоставляется в мандатную комиссию. Страхование участников соревнований производится за счет командирующих организаций.</w:t>
      </w:r>
    </w:p>
    <w:p w:rsidR="00763B12" w:rsidRDefault="00763B12" w:rsidP="00763B12">
      <w:pPr>
        <w:pStyle w:val="2"/>
        <w:tabs>
          <w:tab w:val="left" w:pos="851"/>
        </w:tabs>
        <w:rPr>
          <w:sz w:val="24"/>
          <w:szCs w:val="24"/>
        </w:rPr>
      </w:pPr>
    </w:p>
    <w:p w:rsidR="00763B12" w:rsidRDefault="00763B12" w:rsidP="00763B12">
      <w:pPr>
        <w:pStyle w:val="2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9. Финансирование.</w:t>
      </w:r>
    </w:p>
    <w:p w:rsidR="00763B12" w:rsidRDefault="00763B12" w:rsidP="00763B12">
      <w:pPr>
        <w:pStyle w:val="2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МАУ ФСК им. А.Ф. </w:t>
      </w:r>
      <w:proofErr w:type="spellStart"/>
      <w:r>
        <w:rPr>
          <w:sz w:val="24"/>
          <w:szCs w:val="24"/>
        </w:rPr>
        <w:t>Личутина</w:t>
      </w:r>
      <w:proofErr w:type="spellEnd"/>
      <w:r>
        <w:rPr>
          <w:sz w:val="24"/>
          <w:szCs w:val="24"/>
        </w:rPr>
        <w:t xml:space="preserve"> обеспечивает финансирование подготовки дистанций, работы судей, награждения победителей и призеров и медицинское обслуживание. Расходы по командированию команд и участников на соревнования (проезд, суточные в пути, проживание, питание, страхование) несут командирующие организации.</w:t>
      </w:r>
    </w:p>
    <w:p w:rsidR="00763B12" w:rsidRDefault="00763B12" w:rsidP="00763B12">
      <w:pPr>
        <w:pStyle w:val="2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3B12" w:rsidRDefault="00763B12" w:rsidP="00763B12">
      <w:pPr>
        <w:pStyle w:val="2"/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10. Допуск участников.</w:t>
      </w:r>
    </w:p>
    <w:p w:rsidR="00763B12" w:rsidRDefault="00763B12" w:rsidP="00763B12">
      <w:pPr>
        <w:pStyle w:val="2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В комиссию по допуску представляются:</w:t>
      </w:r>
    </w:p>
    <w:p w:rsidR="00763B12" w:rsidRDefault="00763B12" w:rsidP="00763B12">
      <w:pPr>
        <w:pStyle w:val="2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  <w:t>- именная заявка с допуском врача на каждого участника до 18 лет;</w:t>
      </w:r>
    </w:p>
    <w:p w:rsidR="00763B12" w:rsidRDefault="00763B12" w:rsidP="00763B12">
      <w:pPr>
        <w:pStyle w:val="2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  <w:t>- договор о страховании на каждого участника;</w:t>
      </w:r>
      <w:r>
        <w:rPr>
          <w:sz w:val="24"/>
          <w:szCs w:val="24"/>
        </w:rPr>
        <w:tab/>
      </w:r>
    </w:p>
    <w:p w:rsidR="00763B12" w:rsidRDefault="00763B12" w:rsidP="00763B12">
      <w:pPr>
        <w:pStyle w:val="2"/>
        <w:tabs>
          <w:tab w:val="left" w:pos="-142"/>
        </w:tabs>
        <w:rPr>
          <w:sz w:val="24"/>
          <w:szCs w:val="24"/>
        </w:rPr>
      </w:pPr>
      <w:r>
        <w:rPr>
          <w:b/>
          <w:sz w:val="24"/>
          <w:szCs w:val="24"/>
        </w:rPr>
        <w:t>11. Заявки</w:t>
      </w:r>
      <w:r>
        <w:rPr>
          <w:sz w:val="24"/>
          <w:szCs w:val="24"/>
        </w:rPr>
        <w:t>.</w:t>
      </w:r>
    </w:p>
    <w:p w:rsidR="00763B12" w:rsidRDefault="00763B12" w:rsidP="00763B12">
      <w:pPr>
        <w:pStyle w:val="2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Предварительные заявки подаются в электронном виде по системе до  23.00 </w:t>
      </w:r>
    </w:p>
    <w:p w:rsidR="00763B12" w:rsidRDefault="00763B12" w:rsidP="00763B12">
      <w:pPr>
        <w:pStyle w:val="2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9 сентября 2021 г.</w:t>
      </w:r>
    </w:p>
    <w:p w:rsidR="00763B12" w:rsidRDefault="00763B12" w:rsidP="00763B12">
      <w:pPr>
        <w:pStyle w:val="2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Именные заявки принимаются на комиссии по допуску  11 сентября 2021 года с 09.00 до 10.30 на месте проведения соревнований, при условии наличия предварительной заявки.</w:t>
      </w:r>
    </w:p>
    <w:p w:rsidR="00763B12" w:rsidRDefault="00763B12" w:rsidP="00763B12">
      <w:pPr>
        <w:ind w:firstLine="708"/>
        <w:jc w:val="both"/>
        <w:rPr>
          <w:sz w:val="24"/>
        </w:rPr>
      </w:pPr>
    </w:p>
    <w:p w:rsidR="00763B12" w:rsidRDefault="00763B12" w:rsidP="00763B12">
      <w:pPr>
        <w:ind w:firstLine="708"/>
        <w:jc w:val="both"/>
        <w:rPr>
          <w:sz w:val="24"/>
        </w:rPr>
      </w:pPr>
      <w:r>
        <w:rPr>
          <w:sz w:val="24"/>
        </w:rPr>
        <w:t>Данное положение является вызовом на соревнования.</w:t>
      </w:r>
    </w:p>
    <w:p w:rsidR="00FE66C6" w:rsidRDefault="00FE66C6">
      <w:bookmarkStart w:id="0" w:name="_GoBack"/>
      <w:bookmarkEnd w:id="0"/>
    </w:p>
    <w:sectPr w:rsidR="00FE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81"/>
    <w:rsid w:val="00763B12"/>
    <w:rsid w:val="00BF3381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63B12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63B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63B12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63B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2021-08-25T17:16:00Z</dcterms:created>
  <dcterms:modified xsi:type="dcterms:W3CDTF">2021-08-25T17:17:00Z</dcterms:modified>
</cp:coreProperties>
</file>