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1" w:rsidRPr="00C80FE0" w:rsidRDefault="00952C91" w:rsidP="00952C91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952C91" w:rsidRPr="00C80FE0" w:rsidRDefault="00952C91" w:rsidP="00952C91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C80FE0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C80FE0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952C91" w:rsidRPr="00C80FE0" w:rsidRDefault="00952C91" w:rsidP="00952C91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C80FE0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C80FE0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C80FE0">
        <w:rPr>
          <w:rFonts w:ascii="Times New Roman" w:hAnsi="Times New Roman" w:cs="Times New Roman"/>
        </w:rPr>
        <w:t>ПКиО</w:t>
      </w:r>
      <w:proofErr w:type="spellEnd"/>
      <w:r w:rsidRPr="00C80FE0">
        <w:rPr>
          <w:rFonts w:ascii="Times New Roman" w:hAnsi="Times New Roman" w:cs="Times New Roman"/>
        </w:rPr>
        <w:t xml:space="preserve"> «Сосновый бор»</w:t>
      </w:r>
    </w:p>
    <w:p w:rsidR="00952C91" w:rsidRPr="00C80FE0" w:rsidRDefault="00952C91" w:rsidP="00952C91">
      <w:pPr>
        <w:jc w:val="center"/>
        <w:rPr>
          <w:rFonts w:ascii="Times New Roman" w:hAnsi="Times New Roman" w:cs="Times New Roman"/>
        </w:rPr>
      </w:pPr>
      <w:r w:rsidRPr="00C80FE0">
        <w:rPr>
          <w:rFonts w:ascii="Times New Roman" w:hAnsi="Times New Roman" w:cs="Times New Roman"/>
          <w:b/>
        </w:rPr>
        <w:t>УСЛОВИЯ СОРЕВНОВАНИЙ В ДИСЦИПЛИНЕ «ДИСТАНЦИЯ – ПЕШЕХОДНАЯ</w:t>
      </w:r>
      <w:r w:rsidR="00FA3163">
        <w:rPr>
          <w:rFonts w:ascii="Times New Roman" w:hAnsi="Times New Roman" w:cs="Times New Roman"/>
          <w:b/>
        </w:rPr>
        <w:t xml:space="preserve"> - СВЯЗКА</w:t>
      </w:r>
      <w:r w:rsidRPr="00C80FE0">
        <w:rPr>
          <w:rFonts w:ascii="Times New Roman" w:hAnsi="Times New Roman" w:cs="Times New Roman"/>
          <w:b/>
        </w:rPr>
        <w:t>»</w:t>
      </w:r>
    </w:p>
    <w:p w:rsidR="00952C91" w:rsidRPr="00C80FE0" w:rsidRDefault="00952C91" w:rsidP="00952C91">
      <w:pPr>
        <w:rPr>
          <w:rFonts w:ascii="Times New Roman" w:hAnsi="Times New Roman" w:cs="Times New Roman"/>
          <w:b/>
        </w:rPr>
      </w:pPr>
      <w:r w:rsidRPr="00C80FE0">
        <w:rPr>
          <w:rFonts w:ascii="Times New Roman" w:hAnsi="Times New Roman" w:cs="Times New Roman"/>
          <w:b/>
        </w:rPr>
        <w:t>Класс дистанции – 1, длина дистанции – 230м, количество технических этапов – 4.</w:t>
      </w:r>
    </w:p>
    <w:p w:rsidR="00952C91" w:rsidRPr="00C80FE0" w:rsidRDefault="00952C91" w:rsidP="00952C91">
      <w:pPr>
        <w:rPr>
          <w:rFonts w:ascii="Times New Roman" w:hAnsi="Times New Roman" w:cs="Times New Roman"/>
          <w:i/>
        </w:rPr>
      </w:pPr>
      <w:r w:rsidRPr="00C80FE0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47"/>
        <w:gridCol w:w="6793"/>
        <w:gridCol w:w="16"/>
        <w:gridCol w:w="2504"/>
      </w:tblGrid>
      <w:tr w:rsidR="00C80FE0" w:rsidRPr="00C80FE0" w:rsidTr="00C80FE0">
        <w:trPr>
          <w:trHeight w:val="2332"/>
        </w:trPr>
        <w:tc>
          <w:tcPr>
            <w:tcW w:w="6558" w:type="dxa"/>
            <w:gridSpan w:val="2"/>
          </w:tcPr>
          <w:p w:rsidR="00C80FE0" w:rsidRPr="00C80FE0" w:rsidRDefault="00C80FE0" w:rsidP="00C767BA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  <w:r w:rsidR="00FA3163">
              <w:rPr>
                <w:rFonts w:ascii="Times New Roman" w:hAnsi="Times New Roman" w:cs="Times New Roman"/>
              </w:rPr>
              <w:t>(без сопровождения)</w:t>
            </w:r>
          </w:p>
          <w:p w:rsidR="00C80FE0" w:rsidRPr="00C80FE0" w:rsidRDefault="00C80FE0" w:rsidP="00952C91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</w:p>
        </w:tc>
        <w:tc>
          <w:tcPr>
            <w:tcW w:w="6809" w:type="dxa"/>
            <w:gridSpan w:val="2"/>
          </w:tcPr>
          <w:p w:rsidR="00C80FE0" w:rsidRPr="00C80FE0" w:rsidRDefault="00C80FE0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F7DC295" wp14:editId="169EC1F9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0FE0" w:rsidRPr="00C80FE0" w:rsidRDefault="00C80FE0" w:rsidP="00952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C80FE0" w:rsidRPr="00C80FE0" w:rsidRDefault="00C80FE0" w:rsidP="00C80FE0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3841A0A" wp14:editId="5DE7CE64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44D7" w:rsidRPr="00C80FE0" w:rsidTr="00C80FE0">
        <w:trPr>
          <w:trHeight w:val="254"/>
        </w:trPr>
        <w:tc>
          <w:tcPr>
            <w:tcW w:w="15871" w:type="dxa"/>
            <w:gridSpan w:val="5"/>
            <w:tcBorders>
              <w:left w:val="nil"/>
              <w:right w:val="nil"/>
            </w:tcBorders>
          </w:tcPr>
          <w:p w:rsidR="00C844D7" w:rsidRPr="00C80FE0" w:rsidRDefault="00C844D7" w:rsidP="00C767B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80FE0" w:rsidRPr="00C80FE0" w:rsidTr="00C80FE0">
        <w:trPr>
          <w:trHeight w:val="2350"/>
        </w:trPr>
        <w:tc>
          <w:tcPr>
            <w:tcW w:w="6511" w:type="dxa"/>
          </w:tcPr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0E7E4DA8" wp14:editId="1E75E44D">
                  <wp:simplePos x="0" y="0"/>
                  <wp:positionH relativeFrom="column">
                    <wp:posOffset>8775700</wp:posOffset>
                  </wp:positionH>
                  <wp:positionV relativeFrom="paragraph">
                    <wp:posOffset>87630</wp:posOffset>
                  </wp:positionV>
                  <wp:extent cx="1127125" cy="1362075"/>
                  <wp:effectExtent l="0" t="0" r="0" b="952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2. Переправа по бревну. 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ЦС: БЗ-2, КЛ – окончание ОЗ, ТО2 – горизонтальная опора.  </w:t>
            </w:r>
          </w:p>
          <w:p w:rsidR="00C80FE0" w:rsidRPr="00C80FE0" w:rsidRDefault="00C80FE0" w:rsidP="00952C91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участника по п.7.8. 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proofErr w:type="gramStart"/>
            <w:r w:rsidRPr="00C80FE0">
              <w:rPr>
                <w:rFonts w:ascii="Times New Roman" w:hAnsi="Times New Roman" w:cs="Times New Roman"/>
              </w:rPr>
              <w:t>.</w:t>
            </w:r>
            <w:proofErr w:type="gramEnd"/>
            <w:r w:rsidR="00FA316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FA3163">
              <w:rPr>
                <w:rFonts w:ascii="Times New Roman" w:hAnsi="Times New Roman" w:cs="Times New Roman"/>
              </w:rPr>
              <w:t>д</w:t>
            </w:r>
            <w:proofErr w:type="gramEnd"/>
            <w:r w:rsidR="00FA3163">
              <w:rPr>
                <w:rFonts w:ascii="Times New Roman" w:hAnsi="Times New Roman" w:cs="Times New Roman"/>
              </w:rPr>
              <w:t>опускается без сопровождения).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gridSpan w:val="2"/>
          </w:tcPr>
          <w:p w:rsidR="00C80FE0" w:rsidRPr="00C80FE0" w:rsidRDefault="00C80FE0" w:rsidP="004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E0057C9" wp14:editId="7E348F36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88900</wp:posOffset>
                  </wp:positionV>
                  <wp:extent cx="3846195" cy="1301750"/>
                  <wp:effectExtent l="0" t="0" r="1905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C80FE0" w:rsidRDefault="00C80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FE0" w:rsidRPr="00C80FE0" w:rsidRDefault="00C80FE0" w:rsidP="00C80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Y="233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F00944" w:rsidRPr="00C80FE0" w:rsidTr="00F00944">
        <w:tc>
          <w:tcPr>
            <w:tcW w:w="6487" w:type="dxa"/>
          </w:tcPr>
          <w:p w:rsidR="00F00944" w:rsidRPr="00C80FE0" w:rsidRDefault="00F00944" w:rsidP="00F0094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3. Навесная переправа.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БЗ-1, КЛ – начало ОЗ, ТО1 - горизонтальная опора.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ЦС: БЗ-2, КЛ – окончание ОЗ, ТО2 – горизонтальная опора. </w:t>
            </w:r>
          </w:p>
          <w:p w:rsidR="00FA3163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</w:t>
            </w:r>
            <w:r w:rsidR="00FA3163">
              <w:rPr>
                <w:rFonts w:ascii="Times New Roman" w:hAnsi="Times New Roman" w:cs="Times New Roman"/>
              </w:rPr>
              <w:t>.(без сопровождения)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п.7.9. </w:t>
            </w:r>
          </w:p>
        </w:tc>
        <w:tc>
          <w:tcPr>
            <w:tcW w:w="6862" w:type="dxa"/>
          </w:tcPr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22C7B5AE" wp14:editId="629196E5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656C25C" wp14:editId="496AFDD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844D7" w:rsidRPr="00C80FE0" w:rsidRDefault="00C844D7" w:rsidP="00F4636F">
      <w:pPr>
        <w:rPr>
          <w:rFonts w:ascii="Times New Roman" w:hAnsi="Times New Roman" w:cs="Times New Roman"/>
          <w:i/>
        </w:rPr>
      </w:pPr>
    </w:p>
    <w:p w:rsidR="00C844D7" w:rsidRPr="00C80FE0" w:rsidRDefault="00C844D7" w:rsidP="008F254F">
      <w:pPr>
        <w:rPr>
          <w:rFonts w:ascii="Times New Roman" w:hAnsi="Times New Roman" w:cs="Times New Roman"/>
          <w:b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F00944" w:rsidRPr="00C26D7D" w:rsidTr="00F00944">
        <w:trPr>
          <w:trHeight w:val="2693"/>
        </w:trPr>
        <w:tc>
          <w:tcPr>
            <w:tcW w:w="6511" w:type="dxa"/>
          </w:tcPr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lastRenderedPageBreak/>
              <w:t>Этап 4.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FA3163" w:rsidRPr="00C80FE0" w:rsidRDefault="00F00944" w:rsidP="00FA316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80FE0">
              <w:rPr>
                <w:rFonts w:ascii="Times New Roman" w:hAnsi="Times New Roman" w:cs="Times New Roman"/>
              </w:rPr>
              <w:t>о п.7.15., 7.15.2 (а) либо вдоль нитки этапа</w:t>
            </w:r>
            <w:proofErr w:type="gramStart"/>
            <w:r w:rsidRPr="00C80FE0">
              <w:rPr>
                <w:rFonts w:ascii="Times New Roman" w:hAnsi="Times New Roman" w:cs="Times New Roman"/>
              </w:rPr>
              <w:t>.</w:t>
            </w:r>
            <w:proofErr w:type="gramEnd"/>
            <w:r w:rsidR="00FA3163">
              <w:rPr>
                <w:rFonts w:ascii="Times New Roman" w:hAnsi="Times New Roman" w:cs="Times New Roman"/>
              </w:rPr>
              <w:t xml:space="preserve"> </w:t>
            </w:r>
            <w:r w:rsidR="00FA3163">
              <w:rPr>
                <w:rFonts w:ascii="Times New Roman" w:hAnsi="Times New Roman" w:cs="Times New Roman"/>
              </w:rPr>
              <w:t>(допускается без сопровождения)</w:t>
            </w:r>
            <w:r w:rsidR="00FA3163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:rsidR="00F00944" w:rsidRPr="00C26D7D" w:rsidRDefault="00F00944" w:rsidP="00661BAC"/>
        </w:tc>
        <w:tc>
          <w:tcPr>
            <w:tcW w:w="6856" w:type="dxa"/>
          </w:tcPr>
          <w:p w:rsidR="00F00944" w:rsidRDefault="00F00944"/>
          <w:p w:rsidR="00F00944" w:rsidRDefault="00F00944"/>
          <w:p w:rsidR="00F00944" w:rsidRDefault="00F00944"/>
          <w:p w:rsidR="00F00944" w:rsidRDefault="00F00944"/>
          <w:p w:rsidR="00F00944" w:rsidRDefault="00F00944"/>
          <w:p w:rsidR="00F00944" w:rsidRDefault="00F00944"/>
          <w:p w:rsidR="00F00944" w:rsidRPr="00C26D7D" w:rsidRDefault="00F00944" w:rsidP="00F00944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3AAE7681" wp14:editId="5205085B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F00944" w:rsidRPr="00C26D7D" w:rsidRDefault="00F00944" w:rsidP="00F00944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61E6E91" wp14:editId="78846C8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1368BA"/>
    <w:rsid w:val="00144743"/>
    <w:rsid w:val="001B2C54"/>
    <w:rsid w:val="001F4886"/>
    <w:rsid w:val="0024688F"/>
    <w:rsid w:val="002C3B3D"/>
    <w:rsid w:val="003154F8"/>
    <w:rsid w:val="003A2B47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C6560"/>
    <w:rsid w:val="007629C9"/>
    <w:rsid w:val="007B0773"/>
    <w:rsid w:val="008549E3"/>
    <w:rsid w:val="00884D47"/>
    <w:rsid w:val="00891F18"/>
    <w:rsid w:val="008E596A"/>
    <w:rsid w:val="008F254F"/>
    <w:rsid w:val="00932FCA"/>
    <w:rsid w:val="00952C91"/>
    <w:rsid w:val="009875DA"/>
    <w:rsid w:val="009A0205"/>
    <w:rsid w:val="00AD6AD4"/>
    <w:rsid w:val="00AE2E2D"/>
    <w:rsid w:val="00B00C42"/>
    <w:rsid w:val="00B27119"/>
    <w:rsid w:val="00B33AA6"/>
    <w:rsid w:val="00B842BE"/>
    <w:rsid w:val="00B930ED"/>
    <w:rsid w:val="00C002C9"/>
    <w:rsid w:val="00C26D7D"/>
    <w:rsid w:val="00C65559"/>
    <w:rsid w:val="00C719AA"/>
    <w:rsid w:val="00C767BA"/>
    <w:rsid w:val="00C80FE0"/>
    <w:rsid w:val="00C844D7"/>
    <w:rsid w:val="00CB5072"/>
    <w:rsid w:val="00CB73A7"/>
    <w:rsid w:val="00D34C02"/>
    <w:rsid w:val="00D47B69"/>
    <w:rsid w:val="00D5716E"/>
    <w:rsid w:val="00DE646D"/>
    <w:rsid w:val="00E773BD"/>
    <w:rsid w:val="00EB4AE5"/>
    <w:rsid w:val="00ED05CD"/>
    <w:rsid w:val="00EE2BEC"/>
    <w:rsid w:val="00F00944"/>
    <w:rsid w:val="00F4636F"/>
    <w:rsid w:val="00FA3163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DE80-C221-4171-940A-3E57CCC7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2</cp:revision>
  <cp:lastPrinted>2024-05-08T07:23:00Z</cp:lastPrinted>
  <dcterms:created xsi:type="dcterms:W3CDTF">2025-10-17T06:54:00Z</dcterms:created>
  <dcterms:modified xsi:type="dcterms:W3CDTF">2025-10-17T06:54:00Z</dcterms:modified>
</cp:coreProperties>
</file>