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B2" w:rsidRDefault="004C4F4A">
      <w:pPr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>ПОЛОЖЕНИЕ О СОРЕВНОВАНИЯХ</w:t>
      </w:r>
    </w:p>
    <w:p w:rsidR="00F73D5C" w:rsidRDefault="00F73D5C">
      <w:pPr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 xml:space="preserve">Кубок коротких </w:t>
      </w:r>
      <w:proofErr w:type="spellStart"/>
      <w:r>
        <w:rPr>
          <w:rFonts w:ascii="Times New Roman" w:eastAsia="Georgia" w:hAnsi="Times New Roman" w:cs="Times New Roman"/>
          <w:b/>
          <w:sz w:val="44"/>
          <w:szCs w:val="44"/>
        </w:rPr>
        <w:t>рогейнов</w:t>
      </w:r>
      <w:proofErr w:type="spellEnd"/>
      <w:r>
        <w:rPr>
          <w:rFonts w:ascii="Times New Roman" w:eastAsia="Georgia" w:hAnsi="Times New Roman" w:cs="Times New Roman"/>
          <w:b/>
          <w:sz w:val="44"/>
          <w:szCs w:val="44"/>
        </w:rPr>
        <w:t xml:space="preserve"> </w:t>
      </w:r>
    </w:p>
    <w:p w:rsidR="00F73D5C" w:rsidRDefault="00873F15">
      <w:pPr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>/3</w:t>
      </w:r>
      <w:r w:rsidR="00F73D5C">
        <w:rPr>
          <w:rFonts w:ascii="Times New Roman" w:eastAsia="Georgia" w:hAnsi="Times New Roman" w:cs="Times New Roman"/>
          <w:b/>
          <w:sz w:val="44"/>
          <w:szCs w:val="44"/>
        </w:rPr>
        <w:t xml:space="preserve">-й этап, оз. </w:t>
      </w:r>
      <w:proofErr w:type="spellStart"/>
      <w:r>
        <w:rPr>
          <w:rFonts w:ascii="Times New Roman" w:eastAsia="Georgia" w:hAnsi="Times New Roman" w:cs="Times New Roman"/>
          <w:b/>
          <w:sz w:val="44"/>
          <w:szCs w:val="44"/>
        </w:rPr>
        <w:t>Штолль</w:t>
      </w:r>
      <w:proofErr w:type="spellEnd"/>
      <w:r w:rsidR="00F73D5C">
        <w:rPr>
          <w:rFonts w:ascii="Times New Roman" w:eastAsia="Georgia" w:hAnsi="Times New Roman" w:cs="Times New Roman"/>
          <w:b/>
          <w:sz w:val="44"/>
          <w:szCs w:val="44"/>
        </w:rPr>
        <w:t>/</w:t>
      </w:r>
    </w:p>
    <w:p w:rsidR="00F50296" w:rsidRDefault="00F50296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1. Цели и задачи.</w:t>
      </w:r>
    </w:p>
    <w:p w:rsidR="000711B2" w:rsidRDefault="00436F6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1.1</w:t>
      </w:r>
      <w:r w:rsidR="004C4F4A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="00F73D5C" w:rsidRPr="00F73D5C">
        <w:rPr>
          <w:rFonts w:ascii="Times New Roman" w:eastAsia="Georgia" w:hAnsi="Times New Roman" w:cs="Times New Roman"/>
          <w:sz w:val="24"/>
          <w:szCs w:val="24"/>
        </w:rPr>
        <w:t xml:space="preserve">Кубок коротких </w:t>
      </w:r>
      <w:proofErr w:type="spellStart"/>
      <w:r w:rsidR="00F73D5C" w:rsidRPr="00F73D5C">
        <w:rPr>
          <w:rFonts w:ascii="Times New Roman" w:eastAsia="Georgia" w:hAnsi="Times New Roman" w:cs="Times New Roman"/>
          <w:sz w:val="24"/>
          <w:szCs w:val="24"/>
        </w:rPr>
        <w:t>рогейнов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73D5C" w:rsidRPr="00F73D5C">
        <w:rPr>
          <w:rFonts w:ascii="Times New Roman" w:eastAsia="Georgia" w:hAnsi="Times New Roman" w:cs="Times New Roman"/>
          <w:sz w:val="24"/>
          <w:szCs w:val="24"/>
        </w:rPr>
        <w:t xml:space="preserve">/1-й этап, оз. </w:t>
      </w:r>
      <w:proofErr w:type="spellStart"/>
      <w:r w:rsidR="00873F15">
        <w:rPr>
          <w:rFonts w:ascii="Times New Roman" w:eastAsia="Georgia" w:hAnsi="Times New Roman" w:cs="Times New Roman"/>
          <w:sz w:val="24"/>
          <w:szCs w:val="24"/>
        </w:rPr>
        <w:t>Штолль</w:t>
      </w:r>
      <w:proofErr w:type="spellEnd"/>
      <w:r w:rsidR="00F73D5C" w:rsidRPr="00F73D5C">
        <w:rPr>
          <w:rFonts w:ascii="Times New Roman" w:eastAsia="Georgia" w:hAnsi="Times New Roman" w:cs="Times New Roman"/>
          <w:sz w:val="24"/>
          <w:szCs w:val="24"/>
        </w:rPr>
        <w:t xml:space="preserve">/ </w:t>
      </w:r>
      <w:r>
        <w:rPr>
          <w:rFonts w:ascii="Times New Roman" w:eastAsia="Georgia" w:hAnsi="Times New Roman" w:cs="Times New Roman"/>
          <w:sz w:val="24"/>
          <w:szCs w:val="24"/>
        </w:rPr>
        <w:t xml:space="preserve">(далее – Соревнования) </w:t>
      </w:r>
      <w:r w:rsidR="004C4F4A">
        <w:rPr>
          <w:rFonts w:ascii="Times New Roman" w:eastAsia="Georgia" w:hAnsi="Times New Roman" w:cs="Times New Roman"/>
          <w:sz w:val="24"/>
          <w:szCs w:val="24"/>
        </w:rPr>
        <w:t>провод</w:t>
      </w:r>
      <w:r>
        <w:rPr>
          <w:rFonts w:ascii="Times New Roman" w:eastAsia="Georgia" w:hAnsi="Times New Roman" w:cs="Times New Roman"/>
          <w:sz w:val="24"/>
          <w:szCs w:val="24"/>
        </w:rPr>
        <w:t>и</w:t>
      </w:r>
      <w:r w:rsidR="004C4F4A">
        <w:rPr>
          <w:rFonts w:ascii="Times New Roman" w:eastAsia="Georgia" w:hAnsi="Times New Roman" w:cs="Times New Roman"/>
          <w:sz w:val="24"/>
          <w:szCs w:val="24"/>
        </w:rPr>
        <w:t>тся с целью повышения уровня физической подготовленности и спортивного мастерства участников, воспитания их волевых и нравственных качеств.</w:t>
      </w:r>
    </w:p>
    <w:p w:rsidR="000711B2" w:rsidRDefault="00436F6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1.2. К задачам С</w:t>
      </w:r>
      <w:r w:rsidR="004C4F4A">
        <w:rPr>
          <w:rFonts w:ascii="Times New Roman" w:eastAsia="Georgia" w:hAnsi="Times New Roman" w:cs="Times New Roman"/>
          <w:sz w:val="24"/>
          <w:szCs w:val="24"/>
        </w:rPr>
        <w:t>оревнований относятся:</w:t>
      </w:r>
    </w:p>
    <w:p w:rsidR="000711B2" w:rsidRDefault="004C4F4A">
      <w:pPr>
        <w:pStyle w:val="1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популяризация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рогейна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как самостоятельного вида спорта;</w:t>
      </w:r>
    </w:p>
    <w:p w:rsidR="000711B2" w:rsidRDefault="004C4F4A">
      <w:pPr>
        <w:pStyle w:val="1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пропаганда здорового и активного образа жизни, вовлечение молодежи в регулярные занятия спортом, организация их досуга;</w:t>
      </w:r>
    </w:p>
    <w:p w:rsidR="000711B2" w:rsidRDefault="004C4F4A">
      <w:pPr>
        <w:pStyle w:val="1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изучение истории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Лужского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края;</w:t>
      </w:r>
    </w:p>
    <w:p w:rsidR="000711B2" w:rsidRDefault="004C4F4A">
      <w:pPr>
        <w:pStyle w:val="1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выявление сильнейших команд и участников соревнований;</w:t>
      </w:r>
    </w:p>
    <w:p w:rsidR="000711B2" w:rsidRDefault="004C4F4A">
      <w:pPr>
        <w:pStyle w:val="1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формирование навыков организации и судейства соревнований по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рогейну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, обмен опытом и дружеское общение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рогейнеров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Санкт-Петербурга, Ленинградской области, Новгородской области, Псковской области и других субъектов Российской Федерации.</w:t>
      </w:r>
    </w:p>
    <w:p w:rsidR="000711B2" w:rsidRDefault="00436F6A">
      <w:pPr>
        <w:pStyle w:val="12"/>
        <w:tabs>
          <w:tab w:val="left" w:pos="1134"/>
        </w:tabs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</w:t>
      </w:r>
      <w:r w:rsidR="00873F15">
        <w:rPr>
          <w:rFonts w:ascii="Times New Roman" w:eastAsia="Georgia" w:hAnsi="Times New Roman" w:cs="Times New Roman"/>
          <w:sz w:val="24"/>
          <w:szCs w:val="24"/>
        </w:rPr>
        <w:t>3</w:t>
      </w:r>
      <w:r w:rsidR="004C4F4A">
        <w:rPr>
          <w:rFonts w:ascii="Times New Roman" w:eastAsia="Georgia" w:hAnsi="Times New Roman" w:cs="Times New Roman"/>
          <w:sz w:val="24"/>
          <w:szCs w:val="24"/>
        </w:rPr>
        <w:t xml:space="preserve">. Соревнования не имеет статуса официального спортивного соревнования и не отвечает требованиям, которые предъявляются к официальным спортивным соревнованиям и публичным мероприятиям. </w:t>
      </w:r>
    </w:p>
    <w:p w:rsidR="000711B2" w:rsidRDefault="000711B2">
      <w:pPr>
        <w:pStyle w:val="12"/>
        <w:tabs>
          <w:tab w:val="left" w:pos="1134"/>
        </w:tabs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2. Время и место проведения.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bookmarkStart w:id="0" w:name="_Hlk504660866"/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2.1. Соревнования проводятся </w:t>
      </w:r>
      <w:r w:rsidR="00F73D5C">
        <w:rPr>
          <w:rFonts w:ascii="Times New Roman" w:eastAsia="Georgia" w:hAnsi="Times New Roman" w:cs="Times New Roman"/>
          <w:color w:val="00000A"/>
          <w:sz w:val="24"/>
          <w:szCs w:val="24"/>
        </w:rPr>
        <w:t>2</w:t>
      </w:r>
      <w:r w:rsidR="00873F15">
        <w:rPr>
          <w:rFonts w:ascii="Times New Roman" w:eastAsia="Georgia" w:hAnsi="Times New Roman" w:cs="Times New Roman"/>
          <w:color w:val="00000A"/>
          <w:sz w:val="24"/>
          <w:szCs w:val="24"/>
        </w:rPr>
        <w:t>7</w:t>
      </w:r>
      <w:r w:rsidR="00637358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</w:t>
      </w:r>
      <w:r w:rsidR="00873F15">
        <w:rPr>
          <w:rFonts w:ascii="Times New Roman" w:eastAsia="Georgia" w:hAnsi="Times New Roman" w:cs="Times New Roman"/>
          <w:color w:val="00000A"/>
          <w:sz w:val="24"/>
          <w:szCs w:val="24"/>
        </w:rPr>
        <w:t>сентябр</w:t>
      </w:r>
      <w:r w:rsidR="00F73D5C">
        <w:rPr>
          <w:rFonts w:ascii="Times New Roman" w:eastAsia="Georgia" w:hAnsi="Times New Roman" w:cs="Times New Roman"/>
          <w:color w:val="00000A"/>
          <w:sz w:val="24"/>
          <w:szCs w:val="24"/>
        </w:rPr>
        <w:t>я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202</w:t>
      </w:r>
      <w:r w:rsidR="00F73D5C">
        <w:rPr>
          <w:rFonts w:ascii="Times New Roman" w:eastAsia="Georgia" w:hAnsi="Times New Roman" w:cs="Times New Roman"/>
          <w:color w:val="00000A"/>
          <w:sz w:val="24"/>
          <w:szCs w:val="24"/>
        </w:rPr>
        <w:t>5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года. </w:t>
      </w:r>
    </w:p>
    <w:bookmarkEnd w:id="0"/>
    <w:p w:rsidR="00436F6A" w:rsidRPr="007F634F" w:rsidRDefault="004C4F4A" w:rsidP="00436F6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2.2. </w:t>
      </w:r>
      <w:r w:rsidR="00436F6A" w:rsidRPr="007F634F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Район соревнований расположен в </w:t>
      </w:r>
      <w:proofErr w:type="spellStart"/>
      <w:r w:rsidR="00436F6A" w:rsidRPr="007F634F">
        <w:rPr>
          <w:rFonts w:ascii="Times New Roman" w:eastAsia="Georgia" w:hAnsi="Times New Roman" w:cs="Times New Roman"/>
          <w:color w:val="auto"/>
          <w:sz w:val="24"/>
          <w:szCs w:val="24"/>
        </w:rPr>
        <w:t>Лужском</w:t>
      </w:r>
      <w:proofErr w:type="spellEnd"/>
      <w:r w:rsidR="00436F6A" w:rsidRPr="007F634F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районе Ленинградской области, вблизи города Луга. Центр соревнований будет располагаться на </w:t>
      </w:r>
      <w:r w:rsidR="00873F15">
        <w:rPr>
          <w:rFonts w:ascii="Times New Roman" w:eastAsia="Georgia" w:hAnsi="Times New Roman" w:cs="Times New Roman"/>
          <w:color w:val="auto"/>
          <w:sz w:val="24"/>
          <w:szCs w:val="24"/>
        </w:rPr>
        <w:t>северн</w:t>
      </w:r>
      <w:r w:rsidR="00436F6A" w:rsidRPr="007F634F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ом берегу озера </w:t>
      </w:r>
      <w:proofErr w:type="spellStart"/>
      <w:r w:rsidR="00F73D5C">
        <w:rPr>
          <w:rFonts w:ascii="Times New Roman" w:eastAsia="Georgia" w:hAnsi="Times New Roman" w:cs="Times New Roman"/>
          <w:color w:val="auto"/>
          <w:sz w:val="24"/>
          <w:szCs w:val="24"/>
        </w:rPr>
        <w:t>Омчино</w:t>
      </w:r>
      <w:proofErr w:type="spellEnd"/>
      <w:r w:rsidR="00436F6A">
        <w:rPr>
          <w:rFonts w:ascii="Times New Roman" w:eastAsia="Georgia" w:hAnsi="Times New Roman" w:cs="Times New Roman"/>
          <w:color w:val="auto"/>
          <w:sz w:val="24"/>
          <w:szCs w:val="24"/>
        </w:rPr>
        <w:t>. С</w:t>
      </w:r>
      <w:r w:rsidR="00436F6A" w:rsidRPr="007F634F">
        <w:rPr>
          <w:rFonts w:ascii="Times New Roman" w:eastAsia="Georgia" w:hAnsi="Times New Roman" w:cs="Times New Roman"/>
          <w:sz w:val="24"/>
          <w:szCs w:val="24"/>
        </w:rPr>
        <w:t xml:space="preserve">хема подъезда и GPS координаты центра </w:t>
      </w:r>
      <w:r w:rsidR="00436F6A" w:rsidRPr="007F634F">
        <w:rPr>
          <w:rFonts w:ascii="Times New Roman" w:eastAsia="Georgia" w:hAnsi="Times New Roman" w:cs="Times New Roman"/>
          <w:color w:val="auto"/>
          <w:sz w:val="24"/>
          <w:szCs w:val="24"/>
        </w:rPr>
        <w:t>будут объявлены в бюллетене технической информации не позднее чем за 1 неделю до старта).</w:t>
      </w:r>
    </w:p>
    <w:p w:rsidR="000711B2" w:rsidRDefault="000711B2" w:rsidP="00436F6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3. Организаторы соревнований.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bookmarkStart w:id="1" w:name="_Hlk8604516"/>
      <w:r>
        <w:rPr>
          <w:rFonts w:ascii="Times New Roman" w:eastAsia="Georgia" w:hAnsi="Times New Roman" w:cs="Times New Roman"/>
          <w:sz w:val="24"/>
          <w:szCs w:val="24"/>
        </w:rPr>
        <w:t>3.</w:t>
      </w:r>
      <w:r w:rsidR="00F73D5C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. Главный секретарь, реклама и сотрудничество: Зинина Юлия (г. Санкт-Петербург).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</w:t>
      </w:r>
      <w:r w:rsidR="00F73D5C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 xml:space="preserve">. Главный судья и начальник дистанции: Шубин Юрий (г. </w:t>
      </w:r>
      <w:r w:rsidR="00F822CB">
        <w:rPr>
          <w:rFonts w:ascii="Times New Roman" w:eastAsia="Georgia" w:hAnsi="Times New Roman" w:cs="Times New Roman"/>
          <w:sz w:val="24"/>
          <w:szCs w:val="24"/>
        </w:rPr>
        <w:t>Луга</w:t>
      </w:r>
      <w:r>
        <w:rPr>
          <w:rFonts w:ascii="Times New Roman" w:eastAsia="Georgia" w:hAnsi="Times New Roman" w:cs="Times New Roman"/>
          <w:sz w:val="24"/>
          <w:szCs w:val="24"/>
        </w:rPr>
        <w:t>).</w:t>
      </w:r>
    </w:p>
    <w:bookmarkEnd w:id="1"/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4. Формат соревнований.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4.1. Беговой формат (</w:t>
      </w:r>
      <w:r w:rsidR="00F73D5C">
        <w:rPr>
          <w:rFonts w:ascii="Times New Roman" w:eastAsia="Georgia" w:hAnsi="Times New Roman" w:cs="Times New Roman"/>
          <w:sz w:val="24"/>
          <w:szCs w:val="24"/>
        </w:rPr>
        <w:t>4 часа</w:t>
      </w:r>
      <w:r>
        <w:rPr>
          <w:rFonts w:ascii="Times New Roman" w:eastAsia="Georgia" w:hAnsi="Times New Roman" w:cs="Times New Roman"/>
          <w:sz w:val="24"/>
          <w:szCs w:val="24"/>
        </w:rPr>
        <w:t>).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4.2. Велосипедный формат (</w:t>
      </w:r>
      <w:r w:rsidR="00F73D5C">
        <w:rPr>
          <w:rFonts w:ascii="Times New Roman" w:eastAsia="Georgia" w:hAnsi="Times New Roman" w:cs="Times New Roman"/>
          <w:sz w:val="24"/>
          <w:szCs w:val="24"/>
        </w:rPr>
        <w:t>4 часа</w:t>
      </w:r>
      <w:r w:rsidR="006B7130">
        <w:rPr>
          <w:rFonts w:ascii="Times New Roman" w:eastAsia="Georgia" w:hAnsi="Times New Roman" w:cs="Times New Roman"/>
          <w:sz w:val="24"/>
          <w:szCs w:val="24"/>
        </w:rPr>
        <w:t>)</w:t>
      </w:r>
      <w:r w:rsidR="006B7130" w:rsidRPr="00393A6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73F15" w:rsidRDefault="00873F15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4.3. Детский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рогейн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– беговой формат (1 час).</w:t>
      </w:r>
    </w:p>
    <w:p w:rsidR="00D35CD2" w:rsidRDefault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2" w:name="_Hlk504939454"/>
      <w:bookmarkStart w:id="3" w:name="_Hlk7478422"/>
      <w:bookmarkStart w:id="4" w:name="_Hlk504664621"/>
      <w:bookmarkEnd w:id="2"/>
      <w:bookmarkEnd w:id="3"/>
      <w:bookmarkEnd w:id="4"/>
      <w:r>
        <w:rPr>
          <w:rFonts w:ascii="Times New Roman" w:eastAsia="Georgia" w:hAnsi="Times New Roman" w:cs="Times New Roman"/>
          <w:b/>
          <w:sz w:val="24"/>
          <w:szCs w:val="24"/>
        </w:rPr>
        <w:t>5. Правила проведения соревнований.</w:t>
      </w:r>
    </w:p>
    <w:p w:rsidR="00497CFD" w:rsidRPr="00393A6F" w:rsidRDefault="00497CFD" w:rsidP="00497CFD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5.1. Соревнования проводя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тся в соответствии с Российскими правилами </w:t>
      </w:r>
      <w:r w:rsidRPr="00E160AC">
        <w:rPr>
          <w:rFonts w:ascii="Times New Roman" w:eastAsia="Georgia" w:hAnsi="Times New Roman" w:cs="Times New Roman"/>
          <w:bCs/>
          <w:sz w:val="24"/>
          <w:szCs w:val="24"/>
        </w:rPr>
        <w:t xml:space="preserve">соревнований по </w:t>
      </w:r>
      <w:proofErr w:type="spellStart"/>
      <w:r w:rsidRPr="00E160AC">
        <w:rPr>
          <w:rFonts w:ascii="Times New Roman" w:eastAsia="Georgia" w:hAnsi="Times New Roman" w:cs="Times New Roman"/>
          <w:bCs/>
          <w:sz w:val="24"/>
          <w:szCs w:val="24"/>
        </w:rPr>
        <w:t>рогейну</w:t>
      </w:r>
      <w:proofErr w:type="spellEnd"/>
      <w:r w:rsidRPr="00E160AC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393A6F">
        <w:rPr>
          <w:rFonts w:ascii="Times New Roman" w:eastAsia="Georgia" w:hAnsi="Times New Roman" w:cs="Times New Roman"/>
          <w:sz w:val="24"/>
          <w:szCs w:val="24"/>
        </w:rPr>
        <w:t>(региональная версия для С</w:t>
      </w:r>
      <w:r>
        <w:rPr>
          <w:rFonts w:ascii="Times New Roman" w:eastAsia="Georgia" w:hAnsi="Times New Roman" w:cs="Times New Roman"/>
          <w:sz w:val="24"/>
          <w:szCs w:val="24"/>
        </w:rPr>
        <w:t>Пб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 и Ленинградской области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 xml:space="preserve">– </w:t>
      </w:r>
      <w:r>
        <w:rPr>
          <w:sz w:val="20"/>
          <w:szCs w:val="20"/>
          <w:shd w:val="clear" w:color="auto" w:fill="FFFFFF"/>
        </w:rPr>
        <w:t> </w:t>
      </w:r>
      <w:hyperlink r:id="rId8" w:tgtFrame="_blank" w:history="1">
        <w:r>
          <w:rPr>
            <w:rStyle w:val="afe"/>
            <w:sz w:val="20"/>
            <w:szCs w:val="20"/>
            <w:shd w:val="clear" w:color="auto" w:fill="FFFFFF"/>
          </w:rPr>
          <w:t>https://o-site.spb.ru/_races/FSO/Rogaining_Rules_Spb_240101.pdf</w:t>
        </w:r>
        <w:proofErr w:type="gramEnd"/>
      </w:hyperlink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0A"/>
          <w:sz w:val="24"/>
          <w:szCs w:val="24"/>
        </w:rPr>
        <w:t>6. Участники соревнований.</w:t>
      </w:r>
    </w:p>
    <w:p w:rsidR="000711B2" w:rsidRDefault="004C4F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К участию в соревнованиях </w:t>
      </w:r>
      <w:r w:rsidR="00665FDE">
        <w:rPr>
          <w:rFonts w:ascii="Times New Roman" w:eastAsia="Times New Roman" w:hAnsi="Times New Roman" w:cs="Times New Roman"/>
          <w:sz w:val="24"/>
          <w:szCs w:val="24"/>
        </w:rPr>
        <w:t xml:space="preserve">в форматах, предусмотренных пунктами 4.1. и 4.2. настоящего Положения,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допускаются участники «соло» и </w:t>
      </w:r>
      <w:r w:rsidR="006B7130" w:rsidRPr="00521C77">
        <w:rPr>
          <w:rFonts w:ascii="Times New Roman" w:eastAsia="Times New Roman" w:hAnsi="Times New Roman" w:cs="Times New Roman"/>
          <w:sz w:val="24"/>
          <w:szCs w:val="24"/>
        </w:rPr>
        <w:t>команды.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соревнованиях можно заявиться в следующие классы:</w:t>
      </w:r>
    </w:p>
    <w:p w:rsidR="000711B2" w:rsidRDefault="004C4F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 — мужчины «соло» и мужские команды (2-</w:t>
      </w:r>
      <w:r w:rsidR="00497CF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человека).</w:t>
      </w:r>
    </w:p>
    <w:p w:rsidR="000711B2" w:rsidRDefault="004C4F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 — женщины «соло» и женские команды (2-</w:t>
      </w:r>
      <w:r w:rsidR="00497CF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человека).</w:t>
      </w:r>
    </w:p>
    <w:p w:rsidR="000711B2" w:rsidRDefault="004C4F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МЖ — команды со смешанным составом (2-</w:t>
      </w:r>
      <w:r w:rsidR="00497CF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человека).</w:t>
      </w:r>
    </w:p>
    <w:p w:rsidR="000711B2" w:rsidRDefault="004C4F4A">
      <w:pPr>
        <w:pStyle w:val="12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Команда, в составе которой есть участник моложе 18 лет, должна включать хотя бы одного участника в возрасте старше 18 лет, участники «соло» допускаются к участию только с 18 лет.</w:t>
      </w:r>
    </w:p>
    <w:p w:rsidR="00497CFD" w:rsidRDefault="00497CFD" w:rsidP="00497CFD">
      <w:pPr>
        <w:pStyle w:val="12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итоговым результатам заявок организаторами будут выделены дополнительные возрастные классы (55+, 70+). </w:t>
      </w:r>
      <w:r w:rsidRPr="00521C77">
        <w:rPr>
          <w:rFonts w:ascii="Times New Roman" w:eastAsia="Times New Roman" w:hAnsi="Times New Roman" w:cs="Times New Roman"/>
          <w:sz w:val="24"/>
          <w:szCs w:val="24"/>
        </w:rPr>
        <w:t xml:space="preserve">Возраст участников определяется на </w:t>
      </w:r>
      <w:r w:rsidRPr="002255E3">
        <w:rPr>
          <w:rFonts w:ascii="Times New Roman" w:eastAsia="Times New Roman" w:hAnsi="Times New Roman" w:cs="Times New Roman"/>
          <w:sz w:val="24"/>
          <w:szCs w:val="24"/>
        </w:rPr>
        <w:t>31 декабря года проведения соревнований</w:t>
      </w:r>
      <w:r w:rsidRPr="0052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5FDE" w:rsidRPr="00665FDE" w:rsidRDefault="00665FDE" w:rsidP="00665FDE">
      <w:pPr>
        <w:pStyle w:val="12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6.2. К участию в соревнованиях в формат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е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предусмотренн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ом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пункт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ом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3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настоящего Положения, допускаются участники:</w:t>
      </w:r>
    </w:p>
    <w:p w:rsidR="00665FDE" w:rsidRPr="00665FDE" w:rsidRDefault="00665FDE" w:rsidP="00665FDE">
      <w:pPr>
        <w:pStyle w:val="12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- 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дети в возрасте </w:t>
      </w:r>
      <w:r w:rsidR="0074078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10</w:t>
      </w:r>
      <w:r w:rsidR="0020308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лет (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команды 2-3 человека</w:t>
      </w:r>
      <w:r w:rsidR="0020308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включая сопровождающих взрослых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).</w:t>
      </w:r>
    </w:p>
    <w:p w:rsidR="00665FDE" w:rsidRDefault="00665FDE" w:rsidP="00665FDE">
      <w:pPr>
        <w:pStyle w:val="12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- 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дети в возрасте </w:t>
      </w:r>
      <w:r w:rsidR="0074078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11</w:t>
      </w:r>
      <w:r w:rsidR="0020308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-14 лет (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команды 2-3 человека</w:t>
      </w:r>
      <w:r w:rsidR="0020308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r w:rsidR="00203084" w:rsidRPr="0020308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включая сопровождающих взрослых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).</w:t>
      </w:r>
    </w:p>
    <w:p w:rsidR="00740789" w:rsidRPr="00665FDE" w:rsidRDefault="00740789" w:rsidP="00665FDE">
      <w:pPr>
        <w:pStyle w:val="12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- дети в возрасте 15-16 лет (лично).</w:t>
      </w:r>
    </w:p>
    <w:p w:rsidR="00665FDE" w:rsidRDefault="00665FDE" w:rsidP="00665FDE">
      <w:pPr>
        <w:pStyle w:val="12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Любого участника </w:t>
      </w:r>
      <w:r w:rsidR="0074078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возрасте</w:t>
      </w:r>
      <w:r w:rsidR="00740789"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74078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до 14 лет </w:t>
      </w:r>
      <w:r w:rsidRPr="00665FD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«лично» или команду должен сопровождать взрослый (18+лет), участники «соло» допускаются к участию только по согласованию с организаторами.</w:t>
      </w:r>
    </w:p>
    <w:p w:rsidR="00203084" w:rsidRPr="00203084" w:rsidRDefault="00203084" w:rsidP="00665FDE">
      <w:pPr>
        <w:pStyle w:val="12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203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Взрослые</w:t>
      </w:r>
      <w:proofErr w:type="gramStart"/>
      <w:r w:rsidRPr="00203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  <w:proofErr w:type="gramEnd"/>
      <w:r w:rsidRPr="00203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сопровождающие несовершеннолетних участников, регистрируются с детьми в одну команду!</w:t>
      </w:r>
    </w:p>
    <w:p w:rsidR="000711B2" w:rsidRDefault="00740789">
      <w:pPr>
        <w:pStyle w:val="12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6.3</w:t>
      </w:r>
      <w:r w:rsidR="004C4F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Участник «соло» должен быть физич</w:t>
      </w:r>
      <w:bookmarkStart w:id="5" w:name="_GoBack"/>
      <w:bookmarkEnd w:id="5"/>
      <w:r w:rsidR="004C4F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ески и морально готов к преодолению стрессовых и экстремальных нагрузок в одиночку. Спортсменам, не имеющим такого опыта, организаторы категорически рекомендуют участие только в составе команды.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0A"/>
          <w:sz w:val="24"/>
          <w:szCs w:val="24"/>
        </w:rPr>
        <w:t>7. Предварительная программа соревнований.</w:t>
      </w:r>
    </w:p>
    <w:p w:rsidR="000711B2" w:rsidRDefault="00F73D5C" w:rsidP="00740789">
      <w:pPr>
        <w:pStyle w:val="12"/>
        <w:tabs>
          <w:tab w:val="left" w:pos="7620"/>
        </w:tabs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>2</w:t>
      </w:r>
      <w:r w:rsidR="00740789"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>7</w:t>
      </w:r>
      <w:r w:rsidR="008A5FB7"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 xml:space="preserve"> </w:t>
      </w:r>
      <w:r w:rsidR="00740789"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>сентябр</w:t>
      </w:r>
      <w:r w:rsidR="008A5FB7"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>я</w:t>
      </w:r>
      <w:r w:rsidR="004C4F4A"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>, суббота.</w:t>
      </w:r>
      <w:r w:rsidR="00740789">
        <w:rPr>
          <w:rFonts w:ascii="Times New Roman" w:eastAsia="Georgia" w:hAnsi="Times New Roman" w:cs="Times New Roman"/>
          <w:color w:val="00000A"/>
          <w:sz w:val="24"/>
          <w:szCs w:val="24"/>
          <w:highlight w:val="cyan"/>
        </w:rPr>
        <w:tab/>
      </w:r>
    </w:p>
    <w:p w:rsidR="000711B2" w:rsidRDefault="00F73D5C">
      <w:pPr>
        <w:pStyle w:val="12"/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color w:val="00000A"/>
          <w:sz w:val="24"/>
          <w:szCs w:val="24"/>
        </w:rPr>
        <w:t>10.0</w:t>
      </w:r>
      <w:r w:rsidR="004C4F4A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0 - 11:30 </w:t>
      </w:r>
      <w:r w:rsidR="004C4F4A">
        <w:rPr>
          <w:rFonts w:ascii="Times New Roman" w:eastAsia="Georgia" w:hAnsi="Times New Roman" w:cs="Times New Roman"/>
          <w:color w:val="00000A"/>
          <w:sz w:val="24"/>
          <w:szCs w:val="24"/>
        </w:rPr>
        <w:tab/>
        <w:t xml:space="preserve">Регистрация участников </w:t>
      </w:r>
      <w:r w:rsidR="009356E0">
        <w:rPr>
          <w:rFonts w:ascii="Times New Roman" w:eastAsia="Georgia" w:hAnsi="Times New Roman" w:cs="Times New Roman"/>
          <w:color w:val="00000A"/>
          <w:sz w:val="24"/>
          <w:szCs w:val="24"/>
        </w:rPr>
        <w:t>формат</w:t>
      </w:r>
      <w:r w:rsidR="002F78C4">
        <w:rPr>
          <w:rFonts w:ascii="Times New Roman" w:eastAsia="Georgia" w:hAnsi="Times New Roman" w:cs="Times New Roman"/>
          <w:color w:val="00000A"/>
          <w:sz w:val="24"/>
          <w:szCs w:val="24"/>
        </w:rPr>
        <w:t>а 4 часа</w:t>
      </w:r>
      <w:r w:rsidR="004C4F4A">
        <w:rPr>
          <w:rFonts w:ascii="Times New Roman" w:eastAsia="Georgia" w:hAnsi="Times New Roman" w:cs="Times New Roman"/>
          <w:color w:val="00000A"/>
          <w:sz w:val="24"/>
          <w:szCs w:val="24"/>
        </w:rPr>
        <w:t>, выдача карт и сопутствующих материалов.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color w:val="00000A"/>
          <w:sz w:val="24"/>
          <w:szCs w:val="24"/>
        </w:rPr>
        <w:t>11:30 – 11.45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  <w:t xml:space="preserve">Открытие соревнований, брифинг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/присутствие на брифинге одного из участников команды обязательно/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12:00 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  <w:t>Общий старт участников</w:t>
      </w:r>
      <w:r w:rsidR="002F78C4" w:rsidRPr="002F78C4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формата 4 часа</w:t>
      </w:r>
      <w:r w:rsidR="00D35CD2"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:rsidR="00740789" w:rsidRDefault="00740789" w:rsidP="00740789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93A6F">
        <w:rPr>
          <w:rFonts w:ascii="Times New Roman" w:eastAsia="Georgia" w:hAnsi="Times New Roman" w:cs="Times New Roman"/>
          <w:sz w:val="24"/>
          <w:szCs w:val="24"/>
        </w:rPr>
        <w:t>1</w:t>
      </w:r>
      <w:r w:rsidR="002F78C4">
        <w:rPr>
          <w:rFonts w:ascii="Times New Roman" w:eastAsia="Georgia" w:hAnsi="Times New Roman" w:cs="Times New Roman"/>
          <w:sz w:val="24"/>
          <w:szCs w:val="24"/>
        </w:rPr>
        <w:t>3:3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0 </w:t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 w:rsidR="002F78C4" w:rsidRPr="002F78C4">
        <w:rPr>
          <w:rFonts w:ascii="Times New Roman" w:eastAsia="Georgia" w:hAnsi="Times New Roman" w:cs="Times New Roman"/>
          <w:color w:val="00000A"/>
          <w:sz w:val="24"/>
          <w:szCs w:val="24"/>
        </w:rPr>
        <w:t>Регистрация участников</w:t>
      </w:r>
      <w:r w:rsidR="002F78C4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детского </w:t>
      </w:r>
      <w:proofErr w:type="spellStart"/>
      <w:r w:rsidR="002F78C4">
        <w:rPr>
          <w:rFonts w:ascii="Times New Roman" w:eastAsia="Georgia" w:hAnsi="Times New Roman" w:cs="Times New Roman"/>
          <w:color w:val="00000A"/>
          <w:sz w:val="24"/>
          <w:szCs w:val="24"/>
        </w:rPr>
        <w:t>рогейна</w:t>
      </w:r>
      <w:proofErr w:type="spellEnd"/>
      <w:r w:rsidRPr="00393A6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2F78C4" w:rsidRDefault="002F78C4" w:rsidP="002F78C4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93A6F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4:2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0 </w:t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>Брифинг</w:t>
      </w:r>
      <w:r w:rsidRPr="002F78C4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участников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детского </w:t>
      </w:r>
      <w:proofErr w:type="spellStart"/>
      <w:r>
        <w:rPr>
          <w:rFonts w:ascii="Times New Roman" w:eastAsia="Georgia" w:hAnsi="Times New Roman" w:cs="Times New Roman"/>
          <w:color w:val="00000A"/>
          <w:sz w:val="24"/>
          <w:szCs w:val="24"/>
        </w:rPr>
        <w:t>рогейна</w:t>
      </w:r>
      <w:proofErr w:type="spellEnd"/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и выдача карт</w:t>
      </w:r>
      <w:r w:rsidRPr="00393A6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2F78C4" w:rsidRDefault="002F78C4" w:rsidP="002F78C4">
      <w:pPr>
        <w:pStyle w:val="12"/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15:00 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  <w:t>Общий старт участников</w:t>
      </w:r>
      <w:r w:rsidRPr="002F78C4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детского </w:t>
      </w:r>
      <w:proofErr w:type="spellStart"/>
      <w:r w:rsidRPr="002F78C4">
        <w:rPr>
          <w:rFonts w:ascii="Times New Roman" w:eastAsia="Georgia" w:hAnsi="Times New Roman" w:cs="Times New Roman"/>
          <w:color w:val="00000A"/>
          <w:sz w:val="24"/>
          <w:szCs w:val="24"/>
        </w:rPr>
        <w:t>рогейна</w:t>
      </w:r>
      <w:proofErr w:type="spellEnd"/>
      <w:r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:rsidR="009356E0" w:rsidRPr="00393A6F" w:rsidRDefault="009356E0" w:rsidP="009356E0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93A6F">
        <w:rPr>
          <w:rFonts w:ascii="Times New Roman" w:eastAsia="Georgia" w:hAnsi="Times New Roman" w:cs="Times New Roman"/>
          <w:sz w:val="24"/>
          <w:szCs w:val="24"/>
        </w:rPr>
        <w:t>1</w:t>
      </w:r>
      <w:r w:rsidR="00F73D5C">
        <w:rPr>
          <w:rFonts w:ascii="Times New Roman" w:eastAsia="Georgia" w:hAnsi="Times New Roman" w:cs="Times New Roman"/>
          <w:sz w:val="24"/>
          <w:szCs w:val="24"/>
        </w:rPr>
        <w:t>6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:00 </w:t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>Истечение контрольного времени</w:t>
      </w:r>
      <w:r w:rsidRPr="00393A6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9356E0" w:rsidRDefault="009356E0" w:rsidP="009356E0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color w:val="00000A"/>
          <w:sz w:val="24"/>
          <w:szCs w:val="24"/>
        </w:rPr>
        <w:t>1</w:t>
      </w:r>
      <w:r w:rsidR="006B525A">
        <w:rPr>
          <w:rFonts w:ascii="Times New Roman" w:eastAsia="Georgia" w:hAnsi="Times New Roman" w:cs="Times New Roman"/>
          <w:color w:val="00000A"/>
          <w:sz w:val="24"/>
          <w:szCs w:val="24"/>
        </w:rPr>
        <w:t>6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ab/>
        <w:t>Закрытие финиша, публикация результатов</w:t>
      </w:r>
      <w:r w:rsidR="005D5A10"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0711B2" w:rsidRDefault="009356E0">
      <w:pPr>
        <w:pStyle w:val="12"/>
        <w:ind w:firstLine="720"/>
        <w:jc w:val="both"/>
        <w:rPr>
          <w:rFonts w:ascii="Times New Roman" w:eastAsia="Georgia" w:hAnsi="Times New Roman" w:cs="Times New Roman"/>
          <w:color w:val="00000A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6B525A">
        <w:rPr>
          <w:rFonts w:ascii="Times New Roman" w:eastAsia="Georgia" w:hAnsi="Times New Roman" w:cs="Times New Roman"/>
          <w:sz w:val="24"/>
          <w:szCs w:val="24"/>
        </w:rPr>
        <w:t>6</w:t>
      </w:r>
      <w:r w:rsidRPr="00393A6F">
        <w:rPr>
          <w:rFonts w:ascii="Times New Roman" w:eastAsia="Georgia" w:hAnsi="Times New Roman" w:cs="Times New Roman"/>
          <w:sz w:val="24"/>
          <w:szCs w:val="24"/>
        </w:rPr>
        <w:t>.</w:t>
      </w:r>
      <w:r>
        <w:rPr>
          <w:rFonts w:ascii="Times New Roman" w:eastAsia="Georgia" w:hAnsi="Times New Roman" w:cs="Times New Roman"/>
          <w:sz w:val="24"/>
          <w:szCs w:val="24"/>
        </w:rPr>
        <w:t>45</w:t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 w:rsidRPr="00393A6F"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color w:val="00000A"/>
          <w:sz w:val="24"/>
          <w:szCs w:val="24"/>
        </w:rPr>
        <w:t>Награждение победителей и призеров</w:t>
      </w:r>
      <w:r w:rsidR="006B5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D35CD2">
        <w:rPr>
          <w:rFonts w:ascii="Times New Roman" w:eastAsia="Georgia" w:hAnsi="Times New Roman" w:cs="Times New Roman"/>
          <w:color w:val="00000A"/>
          <w:sz w:val="24"/>
          <w:szCs w:val="24"/>
        </w:rPr>
        <w:t>закрытие соревнований.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8. Местность соревнований.</w:t>
      </w:r>
    </w:p>
    <w:p w:rsidR="00D35CD2" w:rsidRDefault="006B7130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8.1. </w:t>
      </w:r>
      <w:r w:rsidR="00D35CD2" w:rsidRPr="00686E79">
        <w:rPr>
          <w:rFonts w:ascii="Times New Roman" w:eastAsia="Georgia" w:hAnsi="Times New Roman" w:cs="Times New Roman"/>
          <w:sz w:val="24"/>
          <w:szCs w:val="24"/>
        </w:rPr>
        <w:t xml:space="preserve">Площадь района соревнований </w:t>
      </w:r>
      <w:r w:rsidR="0022255C" w:rsidRPr="0022255C">
        <w:rPr>
          <w:rFonts w:ascii="Times New Roman" w:eastAsia="Georgia" w:hAnsi="Times New Roman" w:cs="Times New Roman"/>
          <w:sz w:val="24"/>
          <w:szCs w:val="24"/>
        </w:rPr>
        <w:t xml:space="preserve">участников формата 4 часа </w:t>
      </w:r>
      <w:r w:rsidR="00D35CD2" w:rsidRPr="00686E79">
        <w:rPr>
          <w:rFonts w:ascii="Times New Roman" w:eastAsia="Georgia" w:hAnsi="Times New Roman" w:cs="Times New Roman"/>
          <w:sz w:val="24"/>
          <w:szCs w:val="24"/>
        </w:rPr>
        <w:t xml:space="preserve">составляет около </w:t>
      </w:r>
      <w:r w:rsidR="005004E6">
        <w:rPr>
          <w:rFonts w:ascii="Times New Roman" w:eastAsia="Georgia" w:hAnsi="Times New Roman" w:cs="Times New Roman"/>
          <w:sz w:val="24"/>
          <w:szCs w:val="24"/>
        </w:rPr>
        <w:t>2</w:t>
      </w:r>
      <w:r w:rsidR="0022255C">
        <w:rPr>
          <w:rFonts w:ascii="Times New Roman" w:eastAsia="Georgia" w:hAnsi="Times New Roman" w:cs="Times New Roman"/>
          <w:sz w:val="24"/>
          <w:szCs w:val="24"/>
        </w:rPr>
        <w:t>0</w:t>
      </w:r>
      <w:r w:rsidR="00D35CD2" w:rsidRPr="00686E79">
        <w:rPr>
          <w:rFonts w:ascii="Times New Roman" w:eastAsia="Georgia" w:hAnsi="Times New Roman" w:cs="Times New Roman"/>
          <w:sz w:val="24"/>
          <w:szCs w:val="24"/>
        </w:rPr>
        <w:t xml:space="preserve"> к</w:t>
      </w:r>
      <w:r w:rsidR="00D35CD2">
        <w:rPr>
          <w:rFonts w:ascii="Times New Roman" w:eastAsia="Georgia" w:hAnsi="Times New Roman" w:cs="Times New Roman"/>
          <w:sz w:val="24"/>
          <w:szCs w:val="24"/>
        </w:rPr>
        <w:t>м².</w:t>
      </w:r>
      <w:r w:rsidR="00D35CD2" w:rsidRPr="00686E7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D35CD2">
        <w:rPr>
          <w:rFonts w:ascii="Times New Roman" w:eastAsia="Georgia" w:hAnsi="Times New Roman" w:cs="Times New Roman"/>
          <w:sz w:val="24"/>
          <w:szCs w:val="24"/>
        </w:rPr>
        <w:t xml:space="preserve">Район соревнований четких границ не имеет. </w:t>
      </w:r>
    </w:p>
    <w:p w:rsidR="0022255C" w:rsidRDefault="0022255C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004E6" w:rsidRDefault="0022255C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22255C">
        <w:rPr>
          <w:rFonts w:ascii="Times New Roman" w:eastAsia="Georgia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95650" cy="2573747"/>
            <wp:effectExtent l="0" t="0" r="0" b="0"/>
            <wp:docPr id="1" name="Рисунок 1" descr="C:\Users\muirv\Desktop\юра\кубок коротких рогейнов\штол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irv\Desktop\юра\кубок коротких рогейнов\штолл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83" cy="258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E6" w:rsidRDefault="005004E6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22255C" w:rsidRPr="0022255C" w:rsidRDefault="006B7130" w:rsidP="0022255C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8.2. </w:t>
      </w:r>
      <w:r w:rsidR="0022255C" w:rsidRPr="0022255C">
        <w:rPr>
          <w:rFonts w:ascii="Times New Roman" w:eastAsia="Georgia" w:hAnsi="Times New Roman" w:cs="Times New Roman"/>
          <w:sz w:val="24"/>
          <w:szCs w:val="24"/>
        </w:rPr>
        <w:t xml:space="preserve">Площадь района соревнований участников </w:t>
      </w:r>
      <w:r w:rsidR="0022255C">
        <w:rPr>
          <w:rFonts w:ascii="Times New Roman" w:eastAsia="Georgia" w:hAnsi="Times New Roman" w:cs="Times New Roman"/>
          <w:sz w:val="24"/>
          <w:szCs w:val="24"/>
        </w:rPr>
        <w:t xml:space="preserve">детского </w:t>
      </w:r>
      <w:proofErr w:type="spellStart"/>
      <w:r w:rsidR="0022255C">
        <w:rPr>
          <w:rFonts w:ascii="Times New Roman" w:eastAsia="Georgia" w:hAnsi="Times New Roman" w:cs="Times New Roman"/>
          <w:sz w:val="24"/>
          <w:szCs w:val="24"/>
        </w:rPr>
        <w:t>рогейна</w:t>
      </w:r>
      <w:proofErr w:type="spellEnd"/>
      <w:r w:rsidR="0022255C" w:rsidRPr="0022255C">
        <w:rPr>
          <w:rFonts w:ascii="Times New Roman" w:eastAsia="Georgia" w:hAnsi="Times New Roman" w:cs="Times New Roman"/>
          <w:sz w:val="24"/>
          <w:szCs w:val="24"/>
        </w:rPr>
        <w:t xml:space="preserve"> составляет около </w:t>
      </w:r>
      <w:r w:rsidR="0022255C">
        <w:rPr>
          <w:rFonts w:ascii="Times New Roman" w:eastAsia="Georgia" w:hAnsi="Times New Roman" w:cs="Times New Roman"/>
          <w:sz w:val="24"/>
          <w:szCs w:val="24"/>
        </w:rPr>
        <w:t>1,5</w:t>
      </w:r>
      <w:r w:rsidR="0022255C" w:rsidRPr="0022255C">
        <w:rPr>
          <w:rFonts w:ascii="Times New Roman" w:eastAsia="Georgia" w:hAnsi="Times New Roman" w:cs="Times New Roman"/>
          <w:sz w:val="24"/>
          <w:szCs w:val="24"/>
        </w:rPr>
        <w:t xml:space="preserve"> км². Район соревнований </w:t>
      </w:r>
      <w:r w:rsidR="0022255C">
        <w:rPr>
          <w:rFonts w:ascii="Times New Roman" w:eastAsia="Georgia" w:hAnsi="Times New Roman" w:cs="Times New Roman"/>
          <w:sz w:val="24"/>
          <w:szCs w:val="24"/>
        </w:rPr>
        <w:t xml:space="preserve">с запада и юга ограничен озерами </w:t>
      </w:r>
      <w:proofErr w:type="spellStart"/>
      <w:r w:rsidR="0022255C">
        <w:rPr>
          <w:rFonts w:ascii="Times New Roman" w:eastAsia="Georgia" w:hAnsi="Times New Roman" w:cs="Times New Roman"/>
          <w:sz w:val="24"/>
          <w:szCs w:val="24"/>
        </w:rPr>
        <w:t>Омчино</w:t>
      </w:r>
      <w:proofErr w:type="spellEnd"/>
      <w:r w:rsidR="0022255C">
        <w:rPr>
          <w:rFonts w:ascii="Times New Roman" w:eastAsia="Georgia" w:hAnsi="Times New Roman" w:cs="Times New Roman"/>
          <w:sz w:val="24"/>
          <w:szCs w:val="24"/>
        </w:rPr>
        <w:t xml:space="preserve"> и </w:t>
      </w:r>
      <w:proofErr w:type="spellStart"/>
      <w:r w:rsidR="0022255C">
        <w:rPr>
          <w:rFonts w:ascii="Times New Roman" w:eastAsia="Georgia" w:hAnsi="Times New Roman" w:cs="Times New Roman"/>
          <w:sz w:val="24"/>
          <w:szCs w:val="24"/>
        </w:rPr>
        <w:t>Штолль</w:t>
      </w:r>
      <w:proofErr w:type="spellEnd"/>
      <w:r w:rsidR="0022255C">
        <w:rPr>
          <w:rFonts w:ascii="Times New Roman" w:eastAsia="Georgia" w:hAnsi="Times New Roman" w:cs="Times New Roman"/>
          <w:sz w:val="24"/>
          <w:szCs w:val="24"/>
        </w:rPr>
        <w:t xml:space="preserve">, с востока – окраинами Луги, с севера район </w:t>
      </w:r>
      <w:r w:rsidR="0022255C" w:rsidRPr="0022255C">
        <w:rPr>
          <w:rFonts w:ascii="Times New Roman" w:eastAsia="Georgia" w:hAnsi="Times New Roman" w:cs="Times New Roman"/>
          <w:sz w:val="24"/>
          <w:szCs w:val="24"/>
        </w:rPr>
        <w:t xml:space="preserve">четких границ не имеет. </w:t>
      </w:r>
    </w:p>
    <w:p w:rsidR="0022255C" w:rsidRDefault="0022255C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22255C" w:rsidRDefault="0022255C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22255C">
        <w:rPr>
          <w:rFonts w:ascii="Times New Roman" w:eastAsia="Georgia" w:hAnsi="Times New Roman" w:cs="Times New Roman"/>
          <w:noProof/>
          <w:sz w:val="24"/>
          <w:szCs w:val="24"/>
        </w:rPr>
        <w:drawing>
          <wp:inline distT="0" distB="0" distL="0" distR="0">
            <wp:extent cx="3600450" cy="3534628"/>
            <wp:effectExtent l="0" t="0" r="0" b="8890"/>
            <wp:docPr id="2" name="Рисунок 2" descr="C:\Users\muirv\Desktop\юра\кубок коротких рогейнов\штолл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irv\Desktop\юра\кубок коротких рогейнов\штолль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72" cy="354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5C" w:rsidRDefault="0022255C" w:rsidP="00D35CD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97CFD" w:rsidRDefault="00BA2B1C" w:rsidP="00497CFD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8.3</w:t>
      </w:r>
      <w:r w:rsidR="00497CFD">
        <w:rPr>
          <w:rFonts w:ascii="Times New Roman" w:eastAsia="Georgia" w:hAnsi="Times New Roman" w:cs="Times New Roman"/>
          <w:sz w:val="24"/>
          <w:szCs w:val="24"/>
        </w:rPr>
        <w:t xml:space="preserve">. В районе соревнований находятся населенные пункты </w:t>
      </w:r>
      <w:proofErr w:type="spellStart"/>
      <w:r w:rsidR="00497CFD">
        <w:rPr>
          <w:rFonts w:ascii="Times New Roman" w:eastAsia="Georgia" w:hAnsi="Times New Roman" w:cs="Times New Roman"/>
          <w:sz w:val="24"/>
          <w:szCs w:val="24"/>
        </w:rPr>
        <w:t>Лужского</w:t>
      </w:r>
      <w:proofErr w:type="spellEnd"/>
      <w:r w:rsidR="00497CFD">
        <w:rPr>
          <w:rFonts w:ascii="Times New Roman" w:eastAsia="Georgia" w:hAnsi="Times New Roman" w:cs="Times New Roman"/>
          <w:sz w:val="24"/>
          <w:szCs w:val="24"/>
        </w:rPr>
        <w:t xml:space="preserve"> городского поселения (окрестности Луги, поселки: санаторий «Жемчужина» и пансионат «Зеленый Бор»)</w:t>
      </w:r>
      <w:r w:rsidR="00497CFD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, </w:t>
      </w:r>
      <w:r w:rsidR="00497CFD">
        <w:rPr>
          <w:rFonts w:ascii="Times New Roman" w:eastAsia="Georgia" w:hAnsi="Times New Roman" w:cs="Times New Roman"/>
          <w:sz w:val="24"/>
          <w:szCs w:val="24"/>
        </w:rPr>
        <w:t>а также несколько садоводств, санаториев и домов отдыха.</w:t>
      </w:r>
    </w:p>
    <w:p w:rsidR="00497CFD" w:rsidRDefault="00497CFD" w:rsidP="00497CFD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8.</w:t>
      </w:r>
      <w:r w:rsidR="00BA2B1C">
        <w:rPr>
          <w:rFonts w:ascii="Times New Roman" w:eastAsia="Georgia" w:hAnsi="Times New Roman" w:cs="Times New Roman"/>
          <w:sz w:val="24"/>
          <w:szCs w:val="24"/>
        </w:rPr>
        <w:t>4</w:t>
      </w:r>
      <w:r>
        <w:rPr>
          <w:rFonts w:ascii="Times New Roman" w:eastAsia="Georgia" w:hAnsi="Times New Roman" w:cs="Times New Roman"/>
          <w:sz w:val="24"/>
          <w:szCs w:val="24"/>
        </w:rPr>
        <w:t>. Дорожная сеть вне населенных пунктов среднеразвитая. Дороги с грунтовым покрытием составляют около 70%, асфальтированные дороги и дороги с гравийным покрытием - около 10 %, остальные дороги и тропы разного качества.</w:t>
      </w:r>
    </w:p>
    <w:p w:rsidR="00497CFD" w:rsidRDefault="00497CFD" w:rsidP="00497CFD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8.</w:t>
      </w:r>
      <w:r w:rsidR="00BA2B1C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. Опасные места (опасности): автомобильные дороги, собаки в населенных пунктах и на свободном выгуле, дикие животные, места несанкционированных свалок, колючая проволока (в местах сражений времен Великой Отечественной Войны), переправы через реки и ручьи, болота, крутые спуски.</w:t>
      </w:r>
    </w:p>
    <w:p w:rsidR="000711B2" w:rsidRDefault="000711B2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9. Погода.</w:t>
      </w:r>
      <w:r w:rsidR="00EA0269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</w:p>
    <w:p w:rsidR="009356E0" w:rsidRPr="00393A6F" w:rsidRDefault="004C4F4A" w:rsidP="009356E0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9.1. </w:t>
      </w:r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 xml:space="preserve">Климат в районе соревнований умеренно-континентальный. </w:t>
      </w:r>
      <w:proofErr w:type="spellStart"/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>Cреднемесячная</w:t>
      </w:r>
      <w:proofErr w:type="spellEnd"/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 xml:space="preserve"> температура воздуха в 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апрел</w:t>
      </w:r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>е составляет +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11</w:t>
      </w:r>
      <w:r w:rsidR="0022255C">
        <w:rPr>
          <w:rFonts w:ascii="Times New Roman" w:eastAsia="Georgia" w:hAnsi="Times New Roman" w:cs="Times New Roman"/>
          <w:bCs/>
          <w:sz w:val="24"/>
          <w:szCs w:val="24"/>
        </w:rPr>
        <w:t>,9</w:t>
      </w:r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 xml:space="preserve">°C. Среднемесячное атмосферное давление в районе соревнований в 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апрел</w:t>
      </w:r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>е составляет 7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54</w:t>
      </w:r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>мм.рт.ст</w:t>
      </w:r>
      <w:proofErr w:type="spellEnd"/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 xml:space="preserve">., а влажность воздуха 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67</w:t>
      </w:r>
      <w:r w:rsidR="009356E0" w:rsidRPr="008A1CAC">
        <w:rPr>
          <w:rFonts w:ascii="Times New Roman" w:eastAsia="Georgia" w:hAnsi="Times New Roman" w:cs="Times New Roman"/>
          <w:bCs/>
          <w:sz w:val="24"/>
          <w:szCs w:val="24"/>
        </w:rPr>
        <w:t>%.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10. Карта соревнований, контрольные пункты (КП), легенды КП.</w:t>
      </w:r>
    </w:p>
    <w:p w:rsidR="000711B2" w:rsidRDefault="004C4F4A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10.1. Карта 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 xml:space="preserve">спортивная, </w:t>
      </w:r>
      <w:r>
        <w:rPr>
          <w:rFonts w:ascii="Times New Roman" w:eastAsia="Georgia" w:hAnsi="Times New Roman" w:cs="Times New Roman"/>
          <w:bCs/>
          <w:sz w:val="24"/>
          <w:szCs w:val="24"/>
        </w:rPr>
        <w:t>предварительно масштаб карты 1:1</w:t>
      </w:r>
      <w:r w:rsidR="00BB71D9">
        <w:rPr>
          <w:rFonts w:ascii="Times New Roman" w:eastAsia="Georgia" w:hAnsi="Times New Roman" w:cs="Times New Roman"/>
          <w:bCs/>
          <w:sz w:val="24"/>
          <w:szCs w:val="24"/>
        </w:rPr>
        <w:t>0</w:t>
      </w:r>
      <w:r>
        <w:rPr>
          <w:rFonts w:ascii="Times New Roman" w:eastAsia="Georgia" w:hAnsi="Times New Roman" w:cs="Times New Roman"/>
          <w:bCs/>
          <w:sz w:val="24"/>
          <w:szCs w:val="24"/>
        </w:rPr>
        <w:t>000</w:t>
      </w:r>
      <w:r w:rsidR="00BB71D9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BB71D9" w:rsidRP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(для участников детского </w:t>
      </w:r>
      <w:proofErr w:type="spellStart"/>
      <w:r w:rsidR="00BB71D9" w:rsidRP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рогейна</w:t>
      </w:r>
      <w:proofErr w:type="spellEnd"/>
      <w:r w:rsidR="00BB71D9" w:rsidRP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 1:4000</w:t>
      </w:r>
      <w:r w:rsid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!</w:t>
      </w:r>
      <w:r w:rsidR="00BB71D9" w:rsidRP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eastAsia="Georgia" w:hAnsi="Times New Roman" w:cs="Times New Roman"/>
          <w:bCs/>
          <w:sz w:val="24"/>
          <w:szCs w:val="24"/>
        </w:rPr>
        <w:t>, сечение рельефа 2,5-5м, условные знаки для спортивного ориентирования ISOM2000.  При подготовке карты использованы карты Генштаба, топографические карты, космические снимки. Полевы</w:t>
      </w:r>
      <w:r w:rsidR="00FC2EE4">
        <w:rPr>
          <w:rFonts w:ascii="Times New Roman" w:eastAsia="Georgia" w:hAnsi="Times New Roman" w:cs="Times New Roman"/>
          <w:bCs/>
          <w:sz w:val="24"/>
          <w:szCs w:val="24"/>
        </w:rPr>
        <w:t xml:space="preserve">е работы по корректировке карты </w:t>
      </w:r>
      <w:r>
        <w:rPr>
          <w:rFonts w:ascii="Times New Roman" w:eastAsia="Georgia" w:hAnsi="Times New Roman" w:cs="Times New Roman"/>
          <w:bCs/>
          <w:sz w:val="24"/>
          <w:szCs w:val="24"/>
        </w:rPr>
        <w:t>–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5127B7">
        <w:rPr>
          <w:rFonts w:ascii="Times New Roman" w:eastAsia="Georgia" w:hAnsi="Times New Roman" w:cs="Times New Roman"/>
          <w:bCs/>
          <w:sz w:val="24"/>
          <w:szCs w:val="24"/>
        </w:rPr>
        <w:t>осень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 202</w:t>
      </w:r>
      <w:r w:rsidR="005127B7">
        <w:rPr>
          <w:rFonts w:ascii="Times New Roman" w:eastAsia="Georgia" w:hAnsi="Times New Roman" w:cs="Times New Roman"/>
          <w:bCs/>
          <w:sz w:val="24"/>
          <w:szCs w:val="24"/>
        </w:rPr>
        <w:t>4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–весна 2025.</w:t>
      </w:r>
    </w:p>
    <w:p w:rsidR="00497CFD" w:rsidRDefault="00497CFD" w:rsidP="00FC2EE4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noProof/>
          <w:sz w:val="24"/>
          <w:szCs w:val="24"/>
        </w:rPr>
        <w:drawing>
          <wp:inline distT="0" distB="0" distL="0" distR="0">
            <wp:extent cx="4114710" cy="1476375"/>
            <wp:effectExtent l="0" t="0" r="635" b="0"/>
            <wp:docPr id="3" name="Рисунок 2" descr="D:\из С\на лужских берегах 2024\фрагмент к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 С\на лужских берегах 2024\фрагмент карт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709" cy="147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Georgia" w:hAnsi="Times New Roman" w:cs="Times New Roman"/>
          <w:sz w:val="24"/>
          <w:szCs w:val="24"/>
        </w:rPr>
        <w:t xml:space="preserve">  </w:t>
      </w:r>
    </w:p>
    <w:p w:rsidR="00BB71D9" w:rsidRDefault="00BB71D9" w:rsidP="00F316E4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F316E4" w:rsidRDefault="00F316E4" w:rsidP="00F316E4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10.2 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КП представляет собой бело-оранжевый (бело-красный) знак со стороной 30x30 см со светоотражающей полосой и закрепленной рядом с ним станцией электронной отметки </w:t>
      </w:r>
      <w:r w:rsidRPr="00393A6F">
        <w:rPr>
          <w:rFonts w:ascii="Times New Roman" w:eastAsia="Georgia" w:hAnsi="Times New Roman" w:cs="Times New Roman"/>
          <w:sz w:val="24"/>
          <w:szCs w:val="24"/>
          <w:lang w:val="en-US"/>
        </w:rPr>
        <w:t>SFR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. Образец маркировки КП будет установлен в Центре соревнований до старта для ознакомления с ним участниками. </w:t>
      </w:r>
    </w:p>
    <w:p w:rsidR="00F316E4" w:rsidRDefault="00F316E4" w:rsidP="00F316E4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10.3. 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Знак КП гарантированно виден в светлое время суток с расстояния не менее </w:t>
      </w:r>
      <w:r>
        <w:rPr>
          <w:rFonts w:ascii="Times New Roman" w:eastAsia="Georgia" w:hAnsi="Times New Roman" w:cs="Times New Roman"/>
          <w:sz w:val="24"/>
          <w:szCs w:val="24"/>
        </w:rPr>
        <w:t>10</w:t>
      </w:r>
      <w:r w:rsidRPr="00393A6F">
        <w:rPr>
          <w:rFonts w:ascii="Times New Roman" w:eastAsia="Georgia" w:hAnsi="Times New Roman" w:cs="Times New Roman"/>
          <w:sz w:val="24"/>
          <w:szCs w:val="24"/>
        </w:rPr>
        <w:t xml:space="preserve"> метров с вероятных направлений подхода к КП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A4F7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(за исключением КП, заранее оговоренных в легенде)</w:t>
      </w:r>
      <w:r>
        <w:rPr>
          <w:rFonts w:ascii="Times New Roman" w:eastAsia="Georgia" w:hAnsi="Times New Roman" w:cs="Times New Roman"/>
          <w:sz w:val="24"/>
          <w:szCs w:val="24"/>
        </w:rPr>
        <w:t xml:space="preserve">. </w:t>
      </w:r>
    </w:p>
    <w:p w:rsidR="00F316E4" w:rsidRDefault="00BA2B1C" w:rsidP="00F316E4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10.4</w:t>
      </w:r>
      <w:r w:rsidR="00F316E4">
        <w:rPr>
          <w:rFonts w:ascii="Times New Roman" w:eastAsia="Georgia" w:hAnsi="Times New Roman" w:cs="Times New Roman"/>
          <w:bCs/>
          <w:sz w:val="24"/>
          <w:szCs w:val="24"/>
        </w:rPr>
        <w:t>. Порядок взятия КП и их количество участники выбирают самостоятельно. За прохождение каждого КП начисляется количество очков, равное первой цифре номера КП. Стоимость КП варьируется от 2 до 10 очков.</w:t>
      </w:r>
    </w:p>
    <w:p w:rsidR="00FC2EE4" w:rsidRPr="00393A6F" w:rsidRDefault="00BA2B1C" w:rsidP="00BA2B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10.5</w:t>
      </w:r>
      <w:r w:rsidR="00F316E4">
        <w:rPr>
          <w:rFonts w:ascii="Times New Roman" w:eastAsia="Georgia" w:hAnsi="Times New Roman" w:cs="Times New Roman"/>
          <w:bCs/>
          <w:sz w:val="24"/>
          <w:szCs w:val="24"/>
        </w:rPr>
        <w:t xml:space="preserve">. Легенда дает словесное описание объекта, на котором расположен КП и место его расположения на данном объекте. </w:t>
      </w:r>
      <w:r w:rsidR="00FC2EE4" w:rsidRPr="00393A6F">
        <w:rPr>
          <w:rFonts w:ascii="Times New Roman" w:eastAsia="Georgia" w:hAnsi="Times New Roman" w:cs="Times New Roman"/>
          <w:sz w:val="24"/>
          <w:szCs w:val="24"/>
        </w:rPr>
        <w:t xml:space="preserve">Легенды КП </w:t>
      </w:r>
      <w:r w:rsidR="00471D44">
        <w:rPr>
          <w:rFonts w:ascii="Times New Roman" w:eastAsia="Georgia" w:hAnsi="Times New Roman" w:cs="Times New Roman"/>
          <w:sz w:val="24"/>
          <w:szCs w:val="24"/>
        </w:rPr>
        <w:t>будут впечатаны в карту</w:t>
      </w:r>
      <w:r w:rsidR="00FC2EE4" w:rsidRPr="00393A6F">
        <w:rPr>
          <w:rFonts w:ascii="Times New Roman" w:eastAsia="Georgia" w:hAnsi="Times New Roman" w:cs="Times New Roman"/>
          <w:sz w:val="24"/>
          <w:szCs w:val="24"/>
        </w:rPr>
        <w:t xml:space="preserve">. </w:t>
      </w:r>
    </w:p>
    <w:p w:rsidR="00FC2EE4" w:rsidRPr="00393A6F" w:rsidRDefault="00F316E4" w:rsidP="00FC2EE4">
      <w:pPr>
        <w:autoSpaceDE w:val="0"/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1</w:t>
      </w:r>
      <w:r w:rsidR="00BA2B1C">
        <w:rPr>
          <w:rFonts w:ascii="Times New Roman" w:eastAsia="Georgia" w:hAnsi="Times New Roman" w:cs="Times New Roman"/>
          <w:bCs/>
          <w:sz w:val="24"/>
          <w:szCs w:val="24"/>
        </w:rPr>
        <w:t>0.6</w:t>
      </w:r>
      <w:r w:rsidR="00FC2EE4">
        <w:rPr>
          <w:rFonts w:ascii="Times New Roman" w:eastAsia="Georgia" w:hAnsi="Times New Roman" w:cs="Times New Roman"/>
          <w:bCs/>
          <w:sz w:val="24"/>
          <w:szCs w:val="24"/>
        </w:rPr>
        <w:t xml:space="preserve">. </w:t>
      </w:r>
      <w:r w:rsidR="00FC2EE4" w:rsidRPr="00393A6F">
        <w:rPr>
          <w:rFonts w:ascii="Times New Roman" w:eastAsia="Georgia" w:hAnsi="Times New Roman" w:cs="Times New Roman"/>
          <w:bCs/>
          <w:sz w:val="24"/>
          <w:szCs w:val="24"/>
        </w:rPr>
        <w:t xml:space="preserve">Карта </w:t>
      </w:r>
      <w:proofErr w:type="spellStart"/>
      <w:r w:rsidR="00471D44">
        <w:rPr>
          <w:rFonts w:ascii="Times New Roman" w:eastAsia="Georgia" w:hAnsi="Times New Roman" w:cs="Times New Roman"/>
          <w:bCs/>
          <w:sz w:val="24"/>
          <w:szCs w:val="24"/>
        </w:rPr>
        <w:t>заламинирована</w:t>
      </w:r>
      <w:proofErr w:type="spellEnd"/>
      <w:r w:rsidR="00FC2EE4" w:rsidRPr="00393A6F">
        <w:rPr>
          <w:rFonts w:ascii="Times New Roman" w:eastAsia="Georgia" w:hAnsi="Times New Roman" w:cs="Times New Roman"/>
          <w:bCs/>
          <w:sz w:val="24"/>
          <w:szCs w:val="24"/>
        </w:rPr>
        <w:t>.</w:t>
      </w:r>
    </w:p>
    <w:p w:rsidR="00FC2EE4" w:rsidRDefault="00FC2EE4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bCs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11. Система отметки на КП.</w:t>
      </w:r>
    </w:p>
    <w:p w:rsidR="000711B2" w:rsidRDefault="004C4F4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11.1. На соревнованиях применяется электронная система отметки стандарта «SFR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eastAsia="Georgia" w:hAnsi="Times New Roman" w:cs="Times New Roman"/>
          <w:bCs/>
          <w:sz w:val="24"/>
          <w:szCs w:val="24"/>
        </w:rPr>
        <w:t>». Каждый спортсмен должен иметь SFR чип (можно использовать свои собственные чипы или арендовать чип у организаторов). Программа для подсчета результатов – «</w:t>
      </w:r>
      <w:r>
        <w:rPr>
          <w:rFonts w:ascii="Times New Roman" w:eastAsia="Georgia" w:hAnsi="Times New Roman" w:cs="Times New Roman"/>
          <w:iCs/>
          <w:sz w:val="24"/>
          <w:szCs w:val="24"/>
        </w:rPr>
        <w:t xml:space="preserve">SFR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event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centre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>».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11.2. Чип закрепляется на запястье каждого участника специальным браслетом, который не должен быть снят до финиша. Судьи лично при входе в стартовый коридор проверяют наличие опломбированного чипа и на финише срезают опломбированный чип! </w:t>
      </w:r>
    </w:p>
    <w:p w:rsidR="00D06898" w:rsidRPr="00D06898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11.3. На дистанции будет установлено </w:t>
      </w:r>
      <w:r w:rsidR="00D06898"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>около</w:t>
      </w:r>
      <w:r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  <w:r w:rsidR="00D06898"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>5</w:t>
      </w:r>
      <w:r w:rsidR="00FC2EE4"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>0</w:t>
      </w:r>
      <w:r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КП</w:t>
      </w:r>
      <w:r w:rsidR="00D06898" w:rsidRPr="00D06898">
        <w:rPr>
          <w:rFonts w:ascii="Times New Roman" w:eastAsia="Georgia" w:hAnsi="Times New Roman" w:cs="Times New Roman"/>
          <w:color w:val="auto"/>
          <w:sz w:val="24"/>
          <w:szCs w:val="24"/>
        </w:rPr>
        <w:t>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11.4. Отметка на КП производится SFR чипом путем нажатия чёрной (красной) кнопки пальцем(!) на станции отметки и прикладывания SFR чипа к станции отметки. Отметка произведена при подаче станцией звукового и светового сигнала (раздается звуковой сигнал и мигает красный индикатор).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Категорически запрещается нажимать чипом кнопку станции, поскольку это может привести к поломке чипа.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11.5. При командном участии все члены одной команды должны отметится на КП в течении 2 (двух) минут. Если это время будет превышено или один из участников не сделает отметки, то очки данного КП не будут засчитаны. При неисправности электронной системы </w:t>
      </w: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отметки, участник должен воспользоваться резервной механической системой отметки, если она имеется на КП. 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11.6. Если средства отметки на КП отсутствовали или были непригодны для использования, то команды (участники) должны получить за него очки, если они после финиша сообщат об этом судьям и докажут, что они посетили этот пункт. В исключительных случаях доказательством взятия КП может являться фотография. В данных случаях решение о взятии КП участниками принимает главный судья соревнований.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8350B7" w:rsidRDefault="008350B7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8350B7" w:rsidRDefault="008350B7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12. Определение результатов, награждение победителей и призеров.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12.1. Результатом команды или участника «соло» является сумма очков, набранная в пределах контрольного времени (с учетом штрафного времени - при наличии), которое определено соответствующим форматом. Время финиша команды соответствует времени финиша последнего из членов команды. Места в протоколе распределяются согласно набранным очкам. При равном количестве набранных очков более высокое место присуждается участнику или команде, затратившей на это меньше времени.</w:t>
      </w:r>
    </w:p>
    <w:p w:rsidR="001A02A7" w:rsidRDefault="004C4F4A" w:rsidP="001A02A7">
      <w:pPr>
        <w:pStyle w:val="12"/>
        <w:tabs>
          <w:tab w:val="left" w:pos="1134"/>
        </w:tabs>
        <w:ind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12.2. </w:t>
      </w:r>
      <w:r w:rsidR="001A02A7">
        <w:rPr>
          <w:rFonts w:ascii="Times New Roman" w:eastAsia="Georgia" w:hAnsi="Times New Roman" w:cs="Times New Roman"/>
          <w:sz w:val="24"/>
          <w:szCs w:val="24"/>
        </w:rPr>
        <w:t xml:space="preserve">Победители и призеры </w:t>
      </w:r>
      <w:r w:rsidR="00D06898">
        <w:rPr>
          <w:rFonts w:ascii="Times New Roman" w:eastAsia="Georgia" w:hAnsi="Times New Roman" w:cs="Times New Roman"/>
          <w:sz w:val="24"/>
          <w:szCs w:val="24"/>
        </w:rPr>
        <w:t>соревнований</w:t>
      </w:r>
      <w:r w:rsidR="001A02A7">
        <w:rPr>
          <w:rFonts w:ascii="Times New Roman" w:eastAsia="Georgia" w:hAnsi="Times New Roman" w:cs="Times New Roman"/>
          <w:sz w:val="24"/>
          <w:szCs w:val="24"/>
        </w:rPr>
        <w:t xml:space="preserve"> награждаются медалями и </w:t>
      </w:r>
      <w:r w:rsidR="00D06898">
        <w:rPr>
          <w:rFonts w:ascii="Times New Roman" w:eastAsia="Georgia" w:hAnsi="Times New Roman" w:cs="Times New Roman"/>
          <w:sz w:val="24"/>
          <w:szCs w:val="24"/>
        </w:rPr>
        <w:t>сладкими</w:t>
      </w:r>
      <w:r w:rsidR="001A02A7">
        <w:rPr>
          <w:rFonts w:ascii="Times New Roman" w:eastAsia="Georgia" w:hAnsi="Times New Roman" w:cs="Times New Roman"/>
          <w:sz w:val="24"/>
          <w:szCs w:val="24"/>
        </w:rPr>
        <w:t xml:space="preserve"> призами.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13. Проезд и размещение участников.</w:t>
      </w:r>
    </w:p>
    <w:p w:rsidR="000711B2" w:rsidRDefault="004C4F4A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Hlk504696796"/>
      <w:r>
        <w:rPr>
          <w:rFonts w:ascii="Times New Roman" w:hAnsi="Times New Roman" w:cs="Times New Roman"/>
          <w:color w:val="auto"/>
          <w:sz w:val="24"/>
          <w:szCs w:val="24"/>
        </w:rPr>
        <w:t xml:space="preserve">13.1. Из Санкт-Петербурга до Луги имеются автобусное сообщение (рейсовые автобусы и маршрутки - время в пути около 2.5 часов) и проезд электропоездом от Балтийского вокзала (время в пути около 2 часов). </w:t>
      </w:r>
    </w:p>
    <w:p w:rsidR="000711B2" w:rsidRDefault="004C4F4A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13.2. Из Великого Новгорода до Луги имеются автобусное сообщение (время в пути около 2,5 часов) и проезд электропоездом (время в пути около 3 часов).</w:t>
      </w:r>
    </w:p>
    <w:p w:rsidR="000711B2" w:rsidRDefault="004C4F4A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13.3. Из Пскова до Луги имеется автобусное сообщение (время в пути около 2 часов) и проезд электропоездом (время в пути около 2 часов).</w:t>
      </w:r>
    </w:p>
    <w:p w:rsidR="00FC2EE4" w:rsidRPr="00860C73" w:rsidRDefault="00FC2EE4" w:rsidP="00FC2EE4">
      <w:pPr>
        <w:spacing w:line="240" w:lineRule="auto"/>
        <w:ind w:firstLine="708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13.4. </w:t>
      </w:r>
      <w:r w:rsidRPr="00860C73">
        <w:rPr>
          <w:rFonts w:ascii="Times New Roman" w:eastAsia="Georgia" w:hAnsi="Times New Roman" w:cs="Times New Roman"/>
          <w:sz w:val="24"/>
          <w:szCs w:val="24"/>
        </w:rPr>
        <w:t>От Луги</w:t>
      </w:r>
      <w:r w:rsidR="00F316E4">
        <w:rPr>
          <w:rFonts w:ascii="Times New Roman" w:eastAsia="Georgia" w:hAnsi="Times New Roman" w:cs="Times New Roman"/>
          <w:sz w:val="24"/>
          <w:szCs w:val="24"/>
        </w:rPr>
        <w:t xml:space="preserve"> (вокзал)</w:t>
      </w:r>
      <w:r w:rsidRPr="00860C73">
        <w:rPr>
          <w:rFonts w:ascii="Times New Roman" w:eastAsia="Georgia" w:hAnsi="Times New Roman" w:cs="Times New Roman"/>
          <w:sz w:val="24"/>
          <w:szCs w:val="24"/>
        </w:rPr>
        <w:t xml:space="preserve"> до центра соревнований можно будет добраться на такси (время в пути около 10 минут). </w:t>
      </w:r>
    </w:p>
    <w:p w:rsidR="00FC2EE4" w:rsidRDefault="00FC2EE4" w:rsidP="00FC2EE4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13.5. </w:t>
      </w:r>
      <w:r w:rsidRPr="00EE5F83">
        <w:rPr>
          <w:rFonts w:ascii="Times New Roman" w:eastAsia="Georgia" w:hAnsi="Times New Roman" w:cs="Times New Roman"/>
          <w:sz w:val="24"/>
          <w:szCs w:val="24"/>
        </w:rPr>
        <w:t>На личном автотранспорте по федеральной трассе Р-23 (Е-95) ориентировочное время в пути от Санкт-Петербурга до центра соревнований около 2,5 часов (при отсутствии автомобильных пробок), от Великого Новгорода по трассе Р47 до центра соревнований около 1,5 часов, от Пскова по трассе Р-23 (Е-95) до центра соревнований около 2,5 часов.</w:t>
      </w:r>
    </w:p>
    <w:p w:rsidR="00F316E4" w:rsidRPr="002900EB" w:rsidRDefault="00FC2EE4" w:rsidP="00F316E4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13.6. </w:t>
      </w:r>
      <w:r w:rsidR="00F316E4" w:rsidRPr="002900EB">
        <w:rPr>
          <w:rFonts w:ascii="Times New Roman" w:hAnsi="Times New Roman" w:cs="Times New Roman"/>
          <w:sz w:val="24"/>
          <w:szCs w:val="24"/>
        </w:rPr>
        <w:t xml:space="preserve">Размещение участников соревнований будет производиться в </w:t>
      </w:r>
      <w:r w:rsidR="00D06898">
        <w:rPr>
          <w:rFonts w:ascii="Times New Roman" w:hAnsi="Times New Roman" w:cs="Times New Roman"/>
          <w:sz w:val="24"/>
          <w:szCs w:val="24"/>
        </w:rPr>
        <w:t>полевых условиях</w:t>
      </w:r>
      <w:r w:rsidR="00F316E4">
        <w:rPr>
          <w:rFonts w:ascii="Times New Roman" w:hAnsi="Times New Roman" w:cs="Times New Roman"/>
          <w:sz w:val="24"/>
          <w:szCs w:val="24"/>
        </w:rPr>
        <w:t xml:space="preserve"> на </w:t>
      </w:r>
      <w:r w:rsidR="00BB71D9">
        <w:rPr>
          <w:rFonts w:ascii="Times New Roman" w:hAnsi="Times New Roman" w:cs="Times New Roman"/>
          <w:sz w:val="24"/>
          <w:szCs w:val="24"/>
        </w:rPr>
        <w:t>северном</w:t>
      </w:r>
      <w:r w:rsidR="00F316E4">
        <w:rPr>
          <w:rFonts w:ascii="Times New Roman" w:hAnsi="Times New Roman" w:cs="Times New Roman"/>
          <w:sz w:val="24"/>
          <w:szCs w:val="24"/>
        </w:rPr>
        <w:t xml:space="preserve"> берегу озера </w:t>
      </w:r>
      <w:proofErr w:type="spellStart"/>
      <w:r w:rsidR="00D06898">
        <w:rPr>
          <w:rFonts w:ascii="Times New Roman" w:hAnsi="Times New Roman" w:cs="Times New Roman"/>
          <w:sz w:val="24"/>
          <w:szCs w:val="24"/>
        </w:rPr>
        <w:t>Омчино</w:t>
      </w:r>
      <w:proofErr w:type="spellEnd"/>
      <w:r w:rsidR="00F316E4" w:rsidRPr="002900EB">
        <w:rPr>
          <w:rFonts w:ascii="Times New Roman" w:hAnsi="Times New Roman" w:cs="Times New Roman"/>
          <w:sz w:val="24"/>
          <w:szCs w:val="24"/>
        </w:rPr>
        <w:t>. Подъезд хороший. Желающие могут разместиться в гостиницах г. Луга.</w:t>
      </w:r>
    </w:p>
    <w:p w:rsidR="00FC2EE4" w:rsidRDefault="00D06898" w:rsidP="00F316E4">
      <w:pPr>
        <w:pStyle w:val="12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13.7</w:t>
      </w:r>
      <w:r w:rsidR="00FC2EE4">
        <w:rPr>
          <w:rFonts w:ascii="Times New Roman" w:hAnsi="Times New Roman" w:cs="Times New Roman"/>
          <w:color w:val="auto"/>
          <w:sz w:val="24"/>
          <w:szCs w:val="24"/>
        </w:rPr>
        <w:t>. Подробная информация о вариантах проезда на общественном и личном транспорте до центра соревнований, а также о размещении будут опубликованы в бюллетене технической информации не позднее чем за 1 неделю до старта.</w:t>
      </w:r>
    </w:p>
    <w:bookmarkEnd w:id="6"/>
    <w:p w:rsidR="000711B2" w:rsidRDefault="000711B2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14. Питание участников на дистанции.</w:t>
      </w:r>
    </w:p>
    <w:p w:rsidR="000711B2" w:rsidRDefault="004C4F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14.1. Пункт питания будет организован в центре соревнований. Участникам будут предложены чай (компот), печенье, конфеты</w:t>
      </w:r>
      <w:r w:rsidR="00FC2EE4">
        <w:rPr>
          <w:rFonts w:ascii="Times New Roman" w:hAnsi="Times New Roman" w:cs="Times New Roman"/>
          <w:sz w:val="24"/>
          <w:szCs w:val="24"/>
        </w:rPr>
        <w:t>.</w:t>
      </w:r>
    </w:p>
    <w:p w:rsidR="000711B2" w:rsidRDefault="00DB7F98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14.2</w:t>
      </w:r>
      <w:r w:rsidR="004C4F4A">
        <w:rPr>
          <w:rFonts w:ascii="Times New Roman" w:eastAsia="Georgia" w:hAnsi="Times New Roman" w:cs="Times New Roman"/>
          <w:sz w:val="24"/>
          <w:szCs w:val="24"/>
        </w:rPr>
        <w:t>. На карте соревнований будут показаны продовольственные магазины, родники и источники, подходящие для самостоятельного пополнения запасов провизии и набора чистой питьевой воды.</w:t>
      </w:r>
    </w:p>
    <w:p w:rsidR="000711B2" w:rsidRDefault="000711B2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15. Снаряжение участников.</w:t>
      </w:r>
    </w:p>
    <w:p w:rsidR="00334E1B" w:rsidRDefault="00334E1B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ind w:firstLine="720"/>
        <w:jc w:val="both"/>
        <w:rPr>
          <w:rFonts w:ascii="Times New Roman" w:eastAsia="Georgia" w:hAnsi="Times New Roman" w:cs="Times New Roman"/>
          <w:b/>
          <w:b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</w:rPr>
        <w:t>15.1. Обязательное снаряжение участников: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4"/>
        <w:gridCol w:w="5629"/>
        <w:gridCol w:w="3082"/>
      </w:tblGrid>
      <w:tr w:rsidR="000711B2">
        <w:tc>
          <w:tcPr>
            <w:tcW w:w="534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 w:rsidP="00DB7F9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Набор карт, чип, браслет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Выдаются организаторами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Компас (со шкалой для взятия азимута)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Одежда, соответствующая погоде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Велосипед, </w:t>
            </w:r>
            <w:proofErr w:type="spellStart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велошлем</w:t>
            </w:r>
            <w:proofErr w:type="spellEnd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и задний красный фонарь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Для участников класса Вело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Мини-аптечка (лейкопластырь, бинт, йод, обезболивающие таблетки)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На команду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Мобильный телефон в герметичной упаковке с полностью заряженным аккумулятором и введенным номером для экстренной связи с организаторами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На команду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Свисток 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На команду</w:t>
            </w:r>
          </w:p>
        </w:tc>
      </w:tr>
    </w:tbl>
    <w:p w:rsidR="000711B2" w:rsidRDefault="000711B2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ind w:firstLine="720"/>
        <w:jc w:val="both"/>
        <w:rPr>
          <w:rFonts w:ascii="Times New Roman" w:eastAsia="Georgia" w:hAnsi="Times New Roman" w:cs="Times New Roman"/>
          <w:b/>
          <w:b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</w:rPr>
        <w:t>15.2. Рекомендуемое снаряжение (зависит от классов):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4"/>
        <w:gridCol w:w="5629"/>
        <w:gridCol w:w="3082"/>
      </w:tblGrid>
      <w:tr w:rsidR="000711B2">
        <w:tc>
          <w:tcPr>
            <w:tcW w:w="534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Велосипедный замок 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Для взятия нескольких КП будет необходимо оставить велосипед на время 2-5 минут вне зоны видимости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Велосипедный планшет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Ремонтный набор для велосипеда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Дополнительная одежда </w:t>
            </w:r>
          </w:p>
        </w:tc>
        <w:tc>
          <w:tcPr>
            <w:tcW w:w="3082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Для возможного ухудшения погоды</w:t>
            </w: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Нож и спички в герметичной упаковке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Гермо</w:t>
            </w:r>
            <w:proofErr w:type="spellEnd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-баул для одежды и документов 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1B2">
        <w:tc>
          <w:tcPr>
            <w:tcW w:w="534" w:type="dxa"/>
          </w:tcPr>
          <w:p w:rsidR="000711B2" w:rsidRDefault="000711B2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0711B2" w:rsidRDefault="004C4F4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Запас наличных денег</w:t>
            </w:r>
          </w:p>
        </w:tc>
        <w:tc>
          <w:tcPr>
            <w:tcW w:w="3082" w:type="dxa"/>
          </w:tcPr>
          <w:p w:rsidR="000711B2" w:rsidRDefault="000711B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06898">
        <w:tc>
          <w:tcPr>
            <w:tcW w:w="534" w:type="dxa"/>
          </w:tcPr>
          <w:p w:rsidR="00D06898" w:rsidRDefault="00D06898">
            <w:pPr>
              <w:numPr>
                <w:ilvl w:val="0"/>
                <w:numId w:val="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357" w:hanging="35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D06898" w:rsidRDefault="00D0689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06898">
              <w:rPr>
                <w:rFonts w:ascii="Times New Roman" w:eastAsia="Georgia" w:hAnsi="Times New Roman" w:cs="Times New Roman"/>
                <w:sz w:val="24"/>
                <w:szCs w:val="24"/>
              </w:rPr>
              <w:t>Запас питания и воды</w:t>
            </w:r>
          </w:p>
        </w:tc>
        <w:tc>
          <w:tcPr>
            <w:tcW w:w="3082" w:type="dxa"/>
          </w:tcPr>
          <w:p w:rsidR="00D06898" w:rsidRDefault="00D0689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16. Безопасность.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16.1. При передвижении по автомобильным дорогам каждый участник должен неукоснительно соблюдать правила дорожного движения. Опасные объекты и территории будут отмечены на карте красной штриховкой. </w:t>
      </w:r>
    </w:p>
    <w:p w:rsidR="000711B2" w:rsidRPr="00334E1B" w:rsidRDefault="004C4F4A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4E1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16.2.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организаторами. Необходимо иметь ввиду, что мобильная связь в районе действует не везде стабильно. </w:t>
      </w:r>
    </w:p>
    <w:p w:rsidR="000711B2" w:rsidRDefault="004C4F4A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16.3. В центре соревнований будут созданы необходимые условия для оказания первой медицинской помощи, центр соревнований доступен для проезда машины «скорой помощи». Каждый участник должен иметь при себе мини-аптечку (с наличием обезболивающих, обеззараживающих средств и перевязочных материалов).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16.4. Участники соревнований не должны допускать такого уровня переутомления, при котором нарушается внимание, реакция и координация!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17. Требования к участникам соревнований.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17.1. Каждый участник соревнований должен четко соблюдать все требования и условия данного Положения. Участник соревнований должен в точности исполнять все указания судей и волонтеров на дистанции.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17.2. Выходя на старт, участник соревнований подтверждает, что полностью согласен со всеми требованиями данного Положения.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17.3. Участники соревнований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во время соревнований.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17.4. Участникам рекомендуется иметь страховку от несчастного случая. </w:t>
      </w:r>
    </w:p>
    <w:p w:rsidR="000711B2" w:rsidRDefault="00BB71D9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17.5</w:t>
      </w:r>
      <w:r w:rsidR="004C4F4A">
        <w:rPr>
          <w:rFonts w:ascii="Times New Roman" w:eastAsia="Georgia" w:hAnsi="Times New Roman" w:cs="Times New Roman"/>
          <w:sz w:val="24"/>
          <w:szCs w:val="24"/>
        </w:rPr>
        <w:t>. При сходе с дистанции участник (или команда) должны в наиболее короткий срок связаться с организаторами и сообщить ситуацию, затем явиться на финиш и сдать контрольные чипы.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18. Разрешенные и запрещенные действия участников соревнований.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18.1. Участники соревнований обязаны:</w:t>
      </w:r>
      <w:r>
        <w:rPr>
          <w:rFonts w:ascii="Times New Roman" w:eastAsia="Georgia" w:hAnsi="Times New Roman" w:cs="Times New Roman"/>
          <w:b/>
          <w:color w:val="auto"/>
          <w:sz w:val="24"/>
          <w:szCs w:val="24"/>
        </w:rPr>
        <w:t xml:space="preserve">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соблюдать правила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рогейна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и требования настоящего Положения;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планировать и реализовывать свой путь в соответствии со своим уровнем физической и технической подготовленности;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оказывать помощь другим участникам в случае, если они получили травму или находятся в состоянии, угрожающем их жизни и здоровью;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иметь с собой во время соревнований обязательное снаряжение, указанное в пункте 15.1. настоящего Положения;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во время соревнований постоянно находиться в пределах голосового контакта с другими членами своей команды.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18.2. Участникам соревнований запрещается: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принимать допинг, использовать запрещенные фармакологические средства и запрещенные методы, искусственно усиливающие возможности человеческого организма;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участвовать в соревнованиях с собаками (организаторы соревнований вправе разрешить участие с собаками в исключительных случаях);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выходить в район соревнований до того момента, как будет дан старт соревнований;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во время соревнований применять какие-либо средства передвижения (кроме велосипеда для участников вело-формата);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использовать во время соревнований любое навигационное оборудование (спутниковые навигационные приемники, высотомеры, шагомеры и др.), в том числе встроенное (в мобильные телефоны, часы и др.), за исключение магнитного компаса и обычных часов;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иметь при себе во время соревнований иные картографические материалы, кроме карты, выданной организаторами;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пользоваться средствами мобильной связи и иными радиоприемными и передающими устройствами, за исключением ситуаций, угрожающих жизни и здоровью участников;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при планировании маршрута использовать для этого компьютеры и специальные программы;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портить оборудование КП, пунктов питания или любое другое оборудование, размещенное в районе соревнований организаторами;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пересекать и посещать закрытые для передвижения и опасные участки района соревнований, а также участки, находящиеся в частной собственности;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оставлять мусор в районе соревнований, кроме мест специально отведенных для этого организаторами;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до начала соревнований оставлять в районе соревнований, кроме центра соревнований, продукты питания, снаряжение или оборудование с целью их последующего использования во время соревнований;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принимать помощь или сотрудничать с другими людьми и командами, или преднамеренно следовать за другими командами;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отдыхать ближе 100 метров от КП, за исключением случаев, когда контрольный пункт совмещен с пунктом питания.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19. Штрафы, дисквалификация.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19.1. За каждую полную или неполную минуту опоздания после установленного контрольного времени участнику (команде) начисляется 1 очко штрафа. При опоздании более чем на 30 минут, участник (команда) дисквалифицируется.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19.2. В случае нарушения требований, указанных в пункте 18 настоящего Положения, а также при нарушении целостности специального браслета для крепления чипа, участники и команды могут быть дисквалифицированы.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19.3. Участники и команды, принимающие участие в Соревнованиях в сопровождении лиц, незарегистрированных в качестве участников Соревнований (не оплативших заявку), дисквалифицируются.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19.4. Все спорные вопросы, связанные с наложением штрафов и дисквалификацией, решает главный судья соревнований.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19.5. Апелляции должны подаваться в письменном виде в срок не позднее, чем за 15 минут до начала церемонии награждения. Апелляции от команд могут быть приняты на рассмотрение главного судьи только при наличии неоспоримых доказательств (фото-видео фиксация), подтверждающих факт нарушения правил соревнований участниками. 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19.6. При утере арендованного чипа участник возвращает его стоимость – </w:t>
      </w:r>
      <w:r w:rsidR="00D06898">
        <w:rPr>
          <w:rFonts w:ascii="Times New Roman" w:eastAsia="Georgia" w:hAnsi="Times New Roman" w:cs="Times New Roman"/>
          <w:sz w:val="24"/>
          <w:szCs w:val="24"/>
        </w:rPr>
        <w:t>10</w:t>
      </w:r>
      <w:r>
        <w:rPr>
          <w:rFonts w:ascii="Times New Roman" w:eastAsia="Georgia" w:hAnsi="Times New Roman" w:cs="Times New Roman"/>
          <w:sz w:val="24"/>
          <w:szCs w:val="24"/>
        </w:rPr>
        <w:t>00 рублей.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20. Охрана окружающей среды.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20.1. Участники соревнований обязаны сохранять природу и окружающую среду, бережно относиться к природным богатствам (статья 58 Конституции РФ).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20.2. Мусор необходимо увозить (уносить) с собой до мест утилизации (урн, мусорных контейнеров) в центре соревнований или в населенных пунктах.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20.</w:t>
      </w:r>
      <w:r w:rsidR="00DB7F9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Организаторы соревнований вправе дисквалифицировать участников, замеченных в небрежном и грубом отношении к природе. 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21. Принципы «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b/>
          <w:sz w:val="24"/>
          <w:szCs w:val="24"/>
        </w:rPr>
        <w:t>».</w:t>
      </w:r>
    </w:p>
    <w:p w:rsidR="000711B2" w:rsidRDefault="004C4F4A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21.1. Призываем всех участников соревнований соблюдать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 xml:space="preserve">» («честной игры»). На протяжении всей дистанции уважительно относитесь к другим участникам, организаторам, судьям и местным жителям. Действуйте исключительно в рамках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Российских правил соревнований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рогейну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Окажите помощь, если Вас об этом просят.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22. Заявки на участие.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22.1. Заявка будет открыта в </w:t>
      </w:r>
      <w:r w:rsidR="00BB71D9">
        <w:rPr>
          <w:rFonts w:ascii="Times New Roman" w:eastAsia="Georgia" w:hAnsi="Times New Roman" w:cs="Times New Roman"/>
          <w:sz w:val="24"/>
          <w:szCs w:val="24"/>
        </w:rPr>
        <w:t>сентябр</w:t>
      </w:r>
      <w:r w:rsidR="00334E1B">
        <w:rPr>
          <w:rFonts w:ascii="Times New Roman" w:eastAsia="Georgia" w:hAnsi="Times New Roman" w:cs="Times New Roman"/>
          <w:sz w:val="24"/>
          <w:szCs w:val="24"/>
        </w:rPr>
        <w:t xml:space="preserve">е </w:t>
      </w:r>
      <w:r>
        <w:rPr>
          <w:rFonts w:ascii="Times New Roman" w:eastAsia="Georgia" w:hAnsi="Times New Roman" w:cs="Times New Roman"/>
          <w:sz w:val="24"/>
          <w:szCs w:val="24"/>
        </w:rPr>
        <w:t>202</w:t>
      </w:r>
      <w:r w:rsidR="00D06898">
        <w:rPr>
          <w:rFonts w:ascii="Times New Roman" w:eastAsia="Georgia" w:hAnsi="Times New Roman" w:cs="Times New Roman"/>
          <w:sz w:val="24"/>
          <w:szCs w:val="24"/>
        </w:rPr>
        <w:t>5</w:t>
      </w:r>
      <w:r>
        <w:rPr>
          <w:rFonts w:ascii="Times New Roman" w:eastAsia="Georgia" w:hAnsi="Times New Roman" w:cs="Times New Roman"/>
          <w:sz w:val="24"/>
          <w:szCs w:val="24"/>
        </w:rPr>
        <w:t xml:space="preserve"> года.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22.2. Для участия в соревнованиях участник должен подать предварительную заявку на сайте </w:t>
      </w:r>
      <w:r w:rsidR="00BB71D9" w:rsidRPr="00BB71D9">
        <w:rPr>
          <w:rStyle w:val="afe"/>
          <w:rFonts w:ascii="Times New Roman" w:eastAsia="Georgia" w:hAnsi="Times New Roman" w:cs="Times New Roman"/>
          <w:sz w:val="24"/>
          <w:szCs w:val="24"/>
        </w:rPr>
        <w:t>https://orgeo.ru/event/40549</w:t>
      </w:r>
      <w:r w:rsidR="00DB7F9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и оплатить заявку.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заявке необходимо указать фамилию и имя участника, название команды, город (населенный пункт), формат и класс участия, дату рождения, e-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мобильный телефон, необходимость аренды чипа.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Срок подачи предварительных заявок до </w:t>
      </w:r>
      <w:r w:rsidR="00D06898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2</w:t>
      </w:r>
      <w:r w:rsid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4</w:t>
      </w:r>
      <w:r w:rsidR="00334E1B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B71D9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сентября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 202</w:t>
      </w:r>
      <w:r w:rsidR="00D06898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 xml:space="preserve"> года до 2</w:t>
      </w:r>
      <w:r w:rsidR="001D766D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3.55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22.3. Участники дают согласие на обработку и хранение предоставленных ими персональных данных, а также, на осуществление организаторами фото и видеосъемки во время проведения соревнований и их публикацию.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22.4. На месте соревнований регистрация участников всех </w:t>
      </w:r>
      <w:r w:rsidR="00334E1B">
        <w:rPr>
          <w:rFonts w:ascii="Times New Roman" w:eastAsia="Georgia" w:hAnsi="Times New Roman" w:cs="Times New Roman"/>
          <w:sz w:val="24"/>
          <w:szCs w:val="24"/>
        </w:rPr>
        <w:t>форматов</w:t>
      </w:r>
      <w:r>
        <w:rPr>
          <w:rFonts w:ascii="Times New Roman" w:eastAsia="Georgia" w:hAnsi="Times New Roman" w:cs="Times New Roman"/>
          <w:sz w:val="24"/>
          <w:szCs w:val="24"/>
        </w:rPr>
        <w:t xml:space="preserve">, подавших предварительные заявки, будет осуществляться в Центре соревнований </w:t>
      </w:r>
      <w:r w:rsidR="00D7737D">
        <w:rPr>
          <w:rFonts w:ascii="Times New Roman" w:eastAsia="Georgia" w:hAnsi="Times New Roman" w:cs="Times New Roman"/>
          <w:sz w:val="24"/>
          <w:szCs w:val="24"/>
        </w:rPr>
        <w:t>2</w:t>
      </w:r>
      <w:r w:rsidR="00BB71D9">
        <w:rPr>
          <w:rFonts w:ascii="Times New Roman" w:eastAsia="Georgia" w:hAnsi="Times New Roman" w:cs="Times New Roman"/>
          <w:sz w:val="24"/>
          <w:szCs w:val="24"/>
        </w:rPr>
        <w:t>7</w:t>
      </w:r>
      <w:r w:rsidR="00334E1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BB71D9">
        <w:rPr>
          <w:rFonts w:ascii="Times New Roman" w:eastAsia="Georgia" w:hAnsi="Times New Roman" w:cs="Times New Roman"/>
          <w:sz w:val="24"/>
          <w:szCs w:val="24"/>
        </w:rPr>
        <w:t>сентябр</w:t>
      </w:r>
      <w:r w:rsidR="00334E1B">
        <w:rPr>
          <w:rFonts w:ascii="Times New Roman" w:eastAsia="Georgia" w:hAnsi="Times New Roman" w:cs="Times New Roman"/>
          <w:sz w:val="24"/>
          <w:szCs w:val="24"/>
        </w:rPr>
        <w:t>я 202</w:t>
      </w:r>
      <w:r w:rsidR="00D7737D">
        <w:rPr>
          <w:rFonts w:ascii="Times New Roman" w:eastAsia="Georgia" w:hAnsi="Times New Roman" w:cs="Times New Roman"/>
          <w:sz w:val="24"/>
          <w:szCs w:val="24"/>
        </w:rPr>
        <w:t>5</w:t>
      </w:r>
      <w:r w:rsidR="00334E1B">
        <w:rPr>
          <w:rFonts w:ascii="Times New Roman" w:eastAsia="Georgia" w:hAnsi="Times New Roman" w:cs="Times New Roman"/>
          <w:sz w:val="24"/>
          <w:szCs w:val="24"/>
        </w:rPr>
        <w:t xml:space="preserve"> года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Для регистрации участнику необходимо: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сообщить номер участника, указанный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», а также вывешен в Центре соревнований, либо сообщить фамилию участника;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предоставить собственный чип для очистки и нумерации.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22.5. Без подачи предварительной заявки регистрация участников будет осуществляться только при наличии свободных карт в Центре соревнований </w:t>
      </w:r>
      <w:r w:rsidR="00BB71D9" w:rsidRPr="00BB71D9">
        <w:rPr>
          <w:rFonts w:ascii="Times New Roman" w:eastAsia="Georgia" w:hAnsi="Times New Roman" w:cs="Times New Roman"/>
          <w:sz w:val="24"/>
          <w:szCs w:val="24"/>
        </w:rPr>
        <w:t>27 сентября 2025 года</w:t>
      </w:r>
      <w:r w:rsidR="00334E1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color w:val="auto"/>
          <w:sz w:val="24"/>
          <w:szCs w:val="24"/>
          <w:u w:val="single"/>
        </w:rPr>
        <w:t>(см. размер заявочного взноса на дату оплаты – пункт 23.1 настоящего Положения).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lastRenderedPageBreak/>
        <w:t>22.6. Уважаемые участники настоятельно рекомендуем Вам заблаговременную подачу заявки (на сайте), что сделает процедуру регистрации на месте соревнований максимально быстрой и удобной!</w:t>
      </w:r>
    </w:p>
    <w:p w:rsidR="000711B2" w:rsidRDefault="000711B2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23. Финансирование.</w:t>
      </w:r>
    </w:p>
    <w:p w:rsidR="000711B2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23.1. Соревнования проводятся на основе частичной самоокупаемости и спонсорских средств. 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Размер заявочного взноса зависит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от даты оплаты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</w:rPr>
        <w:t>и приведен ниже в таблице.</w:t>
      </w:r>
      <w:r>
        <w:rPr>
          <w:rFonts w:ascii="Times New Roman" w:eastAsia="Georgia" w:hAnsi="Times New Roman" w:cs="Times New Roman"/>
          <w:sz w:val="24"/>
          <w:szCs w:val="24"/>
        </w:rPr>
        <w:t xml:space="preserve"> Взнос каждого участника соревнований включает в себя оплату индивидуальной карты с дистанцией, судейского компьютерного сопровождения, питания в центре соревнований после финиша. Часть средств направляется в призовой фонд. </w:t>
      </w:r>
    </w:p>
    <w:p w:rsidR="000711B2" w:rsidRDefault="000711B2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Style w:val="aff"/>
        <w:tblW w:w="9379" w:type="dxa"/>
        <w:tblLook w:val="04A0" w:firstRow="1" w:lastRow="0" w:firstColumn="1" w:lastColumn="0" w:noHBand="0" w:noVBand="1"/>
      </w:tblPr>
      <w:tblGrid>
        <w:gridCol w:w="4503"/>
        <w:gridCol w:w="2438"/>
        <w:gridCol w:w="2438"/>
      </w:tblGrid>
      <w:tr w:rsidR="008350B7" w:rsidTr="007207C6">
        <w:tc>
          <w:tcPr>
            <w:tcW w:w="4503" w:type="dxa"/>
            <w:vMerge w:val="restart"/>
            <w:vAlign w:val="center"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Дата регистрации и оплаты</w:t>
            </w:r>
          </w:p>
        </w:tc>
        <w:tc>
          <w:tcPr>
            <w:tcW w:w="4876" w:type="dxa"/>
            <w:gridSpan w:val="2"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Размер взноса с одного участника (руб.)</w:t>
            </w:r>
          </w:p>
        </w:tc>
      </w:tr>
      <w:tr w:rsidR="008350B7" w:rsidTr="008350B7">
        <w:tc>
          <w:tcPr>
            <w:tcW w:w="4503" w:type="dxa"/>
            <w:vMerge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350B7" w:rsidRDefault="008350B7" w:rsidP="00D7737D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</w:rPr>
            </w:pPr>
            <w:r>
              <w:rPr>
                <w:rFonts w:ascii="Times New Roman" w:eastAsia="Georgia" w:hAnsi="Times New Roman" w:cs="Times New Roman"/>
                <w:b/>
              </w:rPr>
              <w:t xml:space="preserve">Формат </w:t>
            </w:r>
          </w:p>
          <w:p w:rsidR="008350B7" w:rsidRDefault="008350B7" w:rsidP="00D7737D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</w:rPr>
            </w:pPr>
            <w:r>
              <w:rPr>
                <w:rFonts w:ascii="Times New Roman" w:eastAsia="Georgia" w:hAnsi="Times New Roman" w:cs="Times New Roman"/>
                <w:b/>
              </w:rPr>
              <w:t xml:space="preserve">Бег и </w:t>
            </w:r>
            <w:proofErr w:type="gramStart"/>
            <w:r>
              <w:rPr>
                <w:rFonts w:ascii="Times New Roman" w:eastAsia="Georgia" w:hAnsi="Times New Roman" w:cs="Times New Roman"/>
                <w:b/>
              </w:rPr>
              <w:t>Вело</w:t>
            </w:r>
            <w:proofErr w:type="gramEnd"/>
            <w:r>
              <w:rPr>
                <w:rFonts w:ascii="Times New Roman" w:eastAsia="Georgia" w:hAnsi="Times New Roman" w:cs="Times New Roman"/>
                <w:b/>
              </w:rPr>
              <w:t xml:space="preserve"> 4 часа</w:t>
            </w:r>
          </w:p>
        </w:tc>
        <w:tc>
          <w:tcPr>
            <w:tcW w:w="2438" w:type="dxa"/>
          </w:tcPr>
          <w:p w:rsidR="008350B7" w:rsidRDefault="008350B7" w:rsidP="00D7737D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</w:rPr>
            </w:pPr>
            <w:r>
              <w:rPr>
                <w:rFonts w:ascii="Times New Roman" w:eastAsia="Georgia" w:hAnsi="Times New Roman" w:cs="Times New Roman"/>
                <w:b/>
              </w:rPr>
              <w:t xml:space="preserve">Детский </w:t>
            </w:r>
            <w:proofErr w:type="spellStart"/>
            <w:r>
              <w:rPr>
                <w:rFonts w:ascii="Times New Roman" w:eastAsia="Georgia" w:hAnsi="Times New Roman" w:cs="Times New Roman"/>
                <w:b/>
              </w:rPr>
              <w:t>рогейн</w:t>
            </w:r>
            <w:proofErr w:type="spellEnd"/>
          </w:p>
        </w:tc>
      </w:tr>
      <w:tr w:rsidR="008350B7" w:rsidTr="008350B7">
        <w:tc>
          <w:tcPr>
            <w:tcW w:w="4503" w:type="dxa"/>
          </w:tcPr>
          <w:p w:rsidR="008350B7" w:rsidRDefault="008350B7" w:rsidP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до 17.09.2025 г. /включительно/</w:t>
            </w:r>
          </w:p>
        </w:tc>
        <w:tc>
          <w:tcPr>
            <w:tcW w:w="2438" w:type="dxa"/>
            <w:vAlign w:val="center"/>
          </w:tcPr>
          <w:p w:rsidR="008350B7" w:rsidRDefault="008350B7" w:rsidP="00334E1B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38" w:type="dxa"/>
          </w:tcPr>
          <w:p w:rsidR="008350B7" w:rsidRDefault="008350B7" w:rsidP="00334E1B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500</w:t>
            </w:r>
          </w:p>
        </w:tc>
      </w:tr>
      <w:tr w:rsidR="008350B7" w:rsidTr="008350B7">
        <w:tc>
          <w:tcPr>
            <w:tcW w:w="4503" w:type="dxa"/>
          </w:tcPr>
          <w:p w:rsidR="008350B7" w:rsidRDefault="008350B7" w:rsidP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до 24.09.2025 г. /до 23.55/</w:t>
            </w:r>
          </w:p>
        </w:tc>
        <w:tc>
          <w:tcPr>
            <w:tcW w:w="2438" w:type="dxa"/>
            <w:vAlign w:val="center"/>
          </w:tcPr>
          <w:p w:rsidR="008350B7" w:rsidRDefault="008350B7" w:rsidP="00334E1B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38" w:type="dxa"/>
          </w:tcPr>
          <w:p w:rsidR="008350B7" w:rsidRDefault="008350B7" w:rsidP="00334E1B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500</w:t>
            </w:r>
          </w:p>
        </w:tc>
      </w:tr>
      <w:tr w:rsidR="008350B7" w:rsidTr="008350B7">
        <w:tc>
          <w:tcPr>
            <w:tcW w:w="4503" w:type="dxa"/>
          </w:tcPr>
          <w:p w:rsidR="008350B7" w:rsidRDefault="008350B7" w:rsidP="00D7737D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26.04.2025 г. /в день соревнований/</w:t>
            </w:r>
          </w:p>
        </w:tc>
        <w:tc>
          <w:tcPr>
            <w:tcW w:w="2438" w:type="dxa"/>
            <w:vAlign w:val="center"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38" w:type="dxa"/>
          </w:tcPr>
          <w:p w:rsidR="008350B7" w:rsidRDefault="00816883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10</w:t>
            </w:r>
            <w:r w:rsidR="008350B7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  <w:tr w:rsidR="008350B7" w:rsidTr="008350B7">
        <w:tc>
          <w:tcPr>
            <w:tcW w:w="4503" w:type="dxa"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аренда чипа</w:t>
            </w:r>
          </w:p>
        </w:tc>
        <w:tc>
          <w:tcPr>
            <w:tcW w:w="2438" w:type="dxa"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38" w:type="dxa"/>
          </w:tcPr>
          <w:p w:rsidR="008350B7" w:rsidRDefault="008350B7">
            <w:pPr>
              <w:pStyle w:val="12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-</w:t>
            </w:r>
          </w:p>
        </w:tc>
      </w:tr>
    </w:tbl>
    <w:p w:rsidR="008350B7" w:rsidRDefault="008350B7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250FE5" w:rsidRDefault="00250FE5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25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23.2. Несовершеннолетние участники</w:t>
      </w:r>
      <w:r w:rsidR="008350B7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формата 4 часа</w:t>
      </w:r>
      <w:r w:rsidRPr="0025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 участники в возрасте 60 лет и старше, а также участники с ограниченными возможностями здоровья (инвалиды 1 и 2 группы) оплачивают заявочный взнос со скидкой 500 рублей от размера взноса на соответствующую дату оплаты (см. размер заявочного взноса на дату оплаты – пункт 23.1 настоящего Положения).</w:t>
      </w:r>
    </w:p>
    <w:p w:rsidR="000711B2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</w:rPr>
        <w:t>23.3. Заявочный взнос может быть оплачен:</w:t>
      </w:r>
    </w:p>
    <w:p w:rsidR="000711B2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переводом на карту «Сбербанка» 2202 2050 7995 3987. После оплаты заявочного взноса следует выслать информацию об оплате (название команды (код заявки) и оплаченную сумму) на электронную почту </w:t>
      </w:r>
      <w:hyperlink r:id="rId12" w:history="1">
        <w:r>
          <w:rPr>
            <w:rStyle w:val="afe"/>
            <w:rFonts w:ascii="Times New Roman" w:eastAsia="Georgia" w:hAnsi="Times New Roman" w:cs="Times New Roman"/>
            <w:sz w:val="24"/>
            <w:szCs w:val="24"/>
            <w:lang w:val="en-US"/>
          </w:rPr>
          <w:t>lugarogein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</w:rPr>
          <w:t>@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</w:rPr>
          <w:t>.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или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п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ри переводе через Сбербанк-</w:t>
      </w:r>
      <w:proofErr w:type="gramStart"/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Онлайн</w:t>
      </w:r>
      <w:proofErr w:type="gramEnd"/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в комментариях следует указать название команды (или код заявки, который будет присвоен после регистрации на сайте </w:t>
      </w:r>
      <w:r w:rsidR="008350B7" w:rsidRPr="008350B7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https://orgeo.ru/event/40549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)! И БОЛЬШЕ НИЧЕГО!</w:t>
      </w:r>
    </w:p>
    <w:p w:rsidR="000711B2" w:rsidRDefault="008350B7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Переводы, полученные без каких-</w:t>
      </w:r>
      <w:r w:rsidR="004C4F4A">
        <w:rPr>
          <w:rFonts w:ascii="Times New Roman" w:eastAsia="Georgia" w:hAnsi="Times New Roman" w:cs="Times New Roman"/>
          <w:b/>
          <w:bCs/>
          <w:color w:val="FF0000"/>
          <w:sz w:val="24"/>
          <w:szCs w:val="24"/>
        </w:rPr>
        <w:t>либо комментариев относительно их принадлежности к участникам (командам), будут считаться спонсорской помощью, БОЛЬШОЕ ВАМ ЗА ЭТО СПАСИБО!</w:t>
      </w:r>
    </w:p>
    <w:p w:rsidR="000711B2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наличными денежными средствами в центре соревнований (в случае пометки заявки «оплата на месте» по предварительной договоренности с организаторами, </w:t>
      </w:r>
      <w:r>
        <w:rPr>
          <w:rFonts w:ascii="Times New Roman" w:eastAsia="Georgia" w:hAnsi="Times New Roman" w:cs="Times New Roman"/>
          <w:b/>
          <w:sz w:val="24"/>
          <w:szCs w:val="24"/>
          <w:u w:val="single"/>
        </w:rPr>
        <w:t>см. размер заявочного взноса на дату оплаты – пункт 23.1 настоящего Положения).</w:t>
      </w:r>
    </w:p>
    <w:p w:rsidR="001E0713" w:rsidRPr="00861B3F" w:rsidRDefault="001E0713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861B3F">
        <w:rPr>
          <w:rFonts w:ascii="Times New Roman" w:eastAsia="Georgia" w:hAnsi="Times New Roman" w:cs="Times New Roman"/>
          <w:sz w:val="24"/>
          <w:szCs w:val="24"/>
        </w:rPr>
        <w:t>23.4. Обращаем внимание, что после регистрации и оплаты заявк</w:t>
      </w:r>
      <w:r w:rsidR="003D18A4">
        <w:rPr>
          <w:rFonts w:ascii="Times New Roman" w:eastAsia="Georgia" w:hAnsi="Times New Roman" w:cs="Times New Roman"/>
          <w:sz w:val="24"/>
          <w:szCs w:val="24"/>
        </w:rPr>
        <w:t>а</w:t>
      </w:r>
      <w:r w:rsidRPr="00861B3F">
        <w:rPr>
          <w:rFonts w:ascii="Times New Roman" w:eastAsia="Georgia" w:hAnsi="Times New Roman" w:cs="Times New Roman"/>
          <w:sz w:val="24"/>
          <w:szCs w:val="24"/>
        </w:rPr>
        <w:t xml:space="preserve"> при</w:t>
      </w:r>
      <w:r w:rsidR="00861B3F" w:rsidRPr="00861B3F">
        <w:rPr>
          <w:rFonts w:ascii="Times New Roman" w:eastAsia="Georgia" w:hAnsi="Times New Roman" w:cs="Times New Roman"/>
          <w:sz w:val="24"/>
          <w:szCs w:val="24"/>
        </w:rPr>
        <w:t>о</w:t>
      </w:r>
      <w:r w:rsidRPr="00861B3F">
        <w:rPr>
          <w:rFonts w:ascii="Times New Roman" w:eastAsia="Georgia" w:hAnsi="Times New Roman" w:cs="Times New Roman"/>
          <w:sz w:val="24"/>
          <w:szCs w:val="24"/>
        </w:rPr>
        <w:t>бретают статус</w:t>
      </w:r>
      <w:r w:rsidR="00861B3F" w:rsidRPr="00861B3F">
        <w:rPr>
          <w:rFonts w:ascii="Times New Roman" w:eastAsia="Georgia" w:hAnsi="Times New Roman" w:cs="Times New Roman"/>
          <w:sz w:val="24"/>
          <w:szCs w:val="24"/>
        </w:rPr>
        <w:t xml:space="preserve"> «Ожидает оплаты»</w:t>
      </w:r>
      <w:r w:rsidR="003D18A4">
        <w:rPr>
          <w:rFonts w:ascii="Times New Roman" w:eastAsia="Georgia" w:hAnsi="Times New Roman" w:cs="Times New Roman"/>
          <w:sz w:val="24"/>
          <w:szCs w:val="24"/>
        </w:rPr>
        <w:t>, изменение статуса заявки на «Оплачено» осуществляется организаторами вручную в течение 1-2 дней.</w:t>
      </w:r>
    </w:p>
    <w:p w:rsidR="000711B2" w:rsidRPr="001E0713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23.4. Неоплаченные до </w:t>
      </w:r>
      <w:r w:rsidR="007D4447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2</w:t>
      </w:r>
      <w:r w:rsidR="008350B7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4</w:t>
      </w: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8350B7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сентябр</w:t>
      </w:r>
      <w:r w:rsidR="001E0713"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я</w:t>
      </w: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 202</w:t>
      </w:r>
      <w:r w:rsidR="007D4447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5</w:t>
      </w: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 года до 2</w:t>
      </w:r>
      <w:r w:rsidR="00427910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3</w:t>
      </w: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.</w:t>
      </w:r>
      <w:r w:rsidR="00427910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55</w:t>
      </w: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 предварительные заявки аннулируются</w:t>
      </w:r>
      <w:r w:rsidRPr="001E071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(за исключением неоплаченных заявок с пометкой «оплата на месте» по предварительной договоренности с организаторами).</w:t>
      </w:r>
    </w:p>
    <w:p w:rsidR="000711B2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23.5. Оплаченные взносы возврату не подлежат (за исключением случаев отмены соревнований по вине организаторов) и не переносятся на другие старты. В случае отказа участника от участия в соревнованиях оплаченная заявка по согласованию с организаторами может быть передана другому участнику.</w:t>
      </w:r>
    </w:p>
    <w:p w:rsidR="000711B2" w:rsidRDefault="004C4F4A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bCs/>
          <w:color w:val="auto"/>
          <w:sz w:val="24"/>
          <w:szCs w:val="24"/>
        </w:rPr>
        <w:t>23.6. Изменение участников команды, названия команды, формата и класса участия на месте старта, при своеврем</w:t>
      </w:r>
      <w:r w:rsidR="00A74252">
        <w:rPr>
          <w:rFonts w:ascii="Times New Roman" w:eastAsia="Georgia" w:hAnsi="Times New Roman" w:cs="Times New Roman"/>
          <w:bCs/>
          <w:color w:val="auto"/>
          <w:sz w:val="24"/>
          <w:szCs w:val="24"/>
        </w:rPr>
        <w:t xml:space="preserve">енной оплате заявочного взноса </w:t>
      </w:r>
      <w:r>
        <w:rPr>
          <w:rFonts w:ascii="Times New Roman" w:eastAsia="Georgia" w:hAnsi="Times New Roman" w:cs="Times New Roman"/>
          <w:bCs/>
          <w:color w:val="auto"/>
          <w:sz w:val="24"/>
          <w:szCs w:val="24"/>
        </w:rPr>
        <w:t>предусматривает дополнительную плату 500 рублей с команды.</w:t>
      </w:r>
    </w:p>
    <w:p w:rsidR="000711B2" w:rsidRDefault="000711B2">
      <w:pPr>
        <w:pBdr>
          <w:top w:val="nil"/>
          <w:left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24. Контакты.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24.</w:t>
      </w:r>
      <w:r w:rsidR="00A74252">
        <w:rPr>
          <w:rFonts w:ascii="Times New Roman" w:eastAsia="Georgia" w:hAnsi="Times New Roman" w:cs="Times New Roman"/>
          <w:b/>
          <w:sz w:val="24"/>
          <w:szCs w:val="24"/>
        </w:rPr>
        <w:t>1</w:t>
      </w:r>
      <w:r>
        <w:rPr>
          <w:rFonts w:ascii="Times New Roman" w:eastAsia="Georgia" w:hAnsi="Times New Roman" w:cs="Times New Roman"/>
          <w:b/>
          <w:sz w:val="24"/>
          <w:szCs w:val="24"/>
        </w:rPr>
        <w:t>. Главный секретарь, реклама и сотрудничество: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</w:rPr>
        <w:t>Зинина Юлия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г. Санкт-Петербург, 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4"/>
          <w:szCs w:val="24"/>
          <w:lang w:val="en-US"/>
        </w:rPr>
        <w:t>favoritspb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4"/>
          <w:szCs w:val="24"/>
        </w:rPr>
        <w:t>2007@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4"/>
          <w:szCs w:val="24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4"/>
          <w:szCs w:val="24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+7-921-562-50-64.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24.</w:t>
      </w:r>
      <w:r w:rsidR="00A74252">
        <w:rPr>
          <w:rFonts w:ascii="Times New Roman" w:eastAsia="Georgia" w:hAnsi="Times New Roman" w:cs="Times New Roman"/>
          <w:b/>
          <w:sz w:val="24"/>
          <w:szCs w:val="24"/>
        </w:rPr>
        <w:t>2</w:t>
      </w:r>
      <w:r>
        <w:rPr>
          <w:rFonts w:ascii="Times New Roman" w:eastAsia="Georgia" w:hAnsi="Times New Roman" w:cs="Times New Roman"/>
          <w:b/>
          <w:sz w:val="24"/>
          <w:szCs w:val="24"/>
        </w:rPr>
        <w:t>. Главный судья и начальник дистанции: Шубин Юрий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г. </w:t>
      </w:r>
      <w:r w:rsidR="00427910">
        <w:rPr>
          <w:rFonts w:ascii="Times New Roman" w:eastAsia="Georgia" w:hAnsi="Times New Roman" w:cs="Times New Roman"/>
          <w:sz w:val="24"/>
          <w:szCs w:val="24"/>
        </w:rPr>
        <w:t>Луга</w:t>
      </w:r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val="en-US"/>
        </w:rPr>
        <w:t>shubin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val="en-US"/>
        </w:rPr>
        <w:t>yurii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_13@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+7-981-144-86-99.</w:t>
      </w:r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24.</w:t>
      </w:r>
      <w:r w:rsidR="00A74252">
        <w:rPr>
          <w:rFonts w:ascii="Times New Roman" w:eastAsia="Georgia" w:hAnsi="Times New Roman" w:cs="Times New Roman"/>
          <w:color w:val="auto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. Группа в контакте: </w:t>
      </w:r>
      <w:hyperlink r:id="rId13" w:history="1">
        <w:r>
          <w:rPr>
            <w:rStyle w:val="afe"/>
          </w:rPr>
          <w:t>https://vk.com/event166397868</w:t>
        </w:r>
      </w:hyperlink>
    </w:p>
    <w:p w:rsidR="000711B2" w:rsidRDefault="004C4F4A">
      <w:pPr>
        <w:pStyle w:val="12"/>
        <w:ind w:firstLine="720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24.</w:t>
      </w:r>
      <w:r w:rsidR="00A74252">
        <w:rPr>
          <w:rFonts w:ascii="Times New Roman" w:eastAsia="Georgia" w:hAnsi="Times New Roman" w:cs="Times New Roman"/>
          <w:sz w:val="24"/>
          <w:szCs w:val="24"/>
        </w:rPr>
        <w:t>4</w:t>
      </w:r>
      <w:r>
        <w:rPr>
          <w:rFonts w:ascii="Times New Roman" w:eastAsia="Georgia" w:hAnsi="Times New Roman" w:cs="Times New Roman"/>
          <w:sz w:val="24"/>
          <w:szCs w:val="24"/>
        </w:rPr>
        <w:t xml:space="preserve">. Электронная почта: </w:t>
      </w:r>
      <w:hyperlink r:id="rId14" w:history="1">
        <w:r>
          <w:rPr>
            <w:rStyle w:val="afe"/>
            <w:rFonts w:ascii="Times New Roman" w:eastAsia="Georgia" w:hAnsi="Times New Roman" w:cs="Times New Roman"/>
            <w:sz w:val="24"/>
            <w:szCs w:val="24"/>
            <w:lang w:val="en-US"/>
          </w:rPr>
          <w:t>lugarogein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</w:rPr>
          <w:t>@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>
          <w:rPr>
            <w:rStyle w:val="afe"/>
            <w:rFonts w:ascii="Times New Roman" w:eastAsia="Georg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fe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711B2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бюллетенях.</w:t>
      </w:r>
    </w:p>
    <w:p w:rsidR="00427910" w:rsidRDefault="004C4F4A">
      <w:pPr>
        <w:pStyle w:val="12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Настоящее Положение является приглашением на соревнования! Приглашаются к сотрудничеству спонсоры и волонтеры!</w:t>
      </w:r>
    </w:p>
    <w:sectPr w:rsidR="00427910" w:rsidSect="00F50296">
      <w:footerReference w:type="default" r:id="rId15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D9" w:rsidRDefault="000F39D9">
      <w:pPr>
        <w:spacing w:line="240" w:lineRule="auto"/>
      </w:pPr>
      <w:r>
        <w:separator/>
      </w:r>
    </w:p>
  </w:endnote>
  <w:endnote w:type="continuationSeparator" w:id="0">
    <w:p w:rsidR="000F39D9" w:rsidRDefault="000F3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945"/>
      <w:docPartObj>
        <w:docPartGallery w:val="Page Numbers (Bottom of Page)"/>
        <w:docPartUnique/>
      </w:docPartObj>
    </w:sdtPr>
    <w:sdtEndPr/>
    <w:sdtContent>
      <w:p w:rsidR="002E244A" w:rsidRDefault="009625B4">
        <w:pPr>
          <w:pStyle w:val="af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308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E244A" w:rsidRDefault="002E244A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D9" w:rsidRDefault="000F39D9">
      <w:pPr>
        <w:spacing w:line="240" w:lineRule="auto"/>
      </w:pPr>
      <w:r>
        <w:separator/>
      </w:r>
    </w:p>
  </w:footnote>
  <w:footnote w:type="continuationSeparator" w:id="0">
    <w:p w:rsidR="000F39D9" w:rsidRDefault="000F39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E19"/>
    <w:multiLevelType w:val="hybridMultilevel"/>
    <w:tmpl w:val="AD287B4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F3B37"/>
    <w:multiLevelType w:val="hybridMultilevel"/>
    <w:tmpl w:val="F9CCAB4C"/>
    <w:lvl w:ilvl="0" w:tplc="23689338">
      <w:start w:val="1"/>
      <w:numFmt w:val="decimal"/>
      <w:lvlText w:val="%1."/>
      <w:lvlJc w:val="left"/>
      <w:pPr>
        <w:ind w:left="720" w:hanging="360"/>
      </w:pPr>
    </w:lvl>
    <w:lvl w:ilvl="1" w:tplc="40EA9A94" w:tentative="1">
      <w:start w:val="1"/>
      <w:numFmt w:val="lowerLetter"/>
      <w:lvlText w:val="%2."/>
      <w:lvlJc w:val="left"/>
      <w:pPr>
        <w:ind w:left="1440" w:hanging="360"/>
      </w:pPr>
    </w:lvl>
    <w:lvl w:ilvl="2" w:tplc="C4404098" w:tentative="1">
      <w:start w:val="1"/>
      <w:numFmt w:val="lowerRoman"/>
      <w:lvlText w:val="%3."/>
      <w:lvlJc w:val="right"/>
      <w:pPr>
        <w:ind w:left="2160" w:hanging="180"/>
      </w:pPr>
    </w:lvl>
    <w:lvl w:ilvl="3" w:tplc="6B868AEE" w:tentative="1">
      <w:start w:val="1"/>
      <w:numFmt w:val="decimal"/>
      <w:lvlText w:val="%4."/>
      <w:lvlJc w:val="left"/>
      <w:pPr>
        <w:ind w:left="2880" w:hanging="360"/>
      </w:pPr>
    </w:lvl>
    <w:lvl w:ilvl="4" w:tplc="33BE8CCA" w:tentative="1">
      <w:start w:val="1"/>
      <w:numFmt w:val="lowerLetter"/>
      <w:lvlText w:val="%5."/>
      <w:lvlJc w:val="left"/>
      <w:pPr>
        <w:ind w:left="3600" w:hanging="360"/>
      </w:pPr>
    </w:lvl>
    <w:lvl w:ilvl="5" w:tplc="A5F091E4" w:tentative="1">
      <w:start w:val="1"/>
      <w:numFmt w:val="lowerRoman"/>
      <w:lvlText w:val="%6."/>
      <w:lvlJc w:val="right"/>
      <w:pPr>
        <w:ind w:left="4320" w:hanging="180"/>
      </w:pPr>
    </w:lvl>
    <w:lvl w:ilvl="6" w:tplc="4CA24132" w:tentative="1">
      <w:start w:val="1"/>
      <w:numFmt w:val="decimal"/>
      <w:lvlText w:val="%7."/>
      <w:lvlJc w:val="left"/>
      <w:pPr>
        <w:ind w:left="5040" w:hanging="360"/>
      </w:pPr>
    </w:lvl>
    <w:lvl w:ilvl="7" w:tplc="93F0EB70" w:tentative="1">
      <w:start w:val="1"/>
      <w:numFmt w:val="lowerLetter"/>
      <w:lvlText w:val="%8."/>
      <w:lvlJc w:val="left"/>
      <w:pPr>
        <w:ind w:left="5760" w:hanging="360"/>
      </w:pPr>
    </w:lvl>
    <w:lvl w:ilvl="8" w:tplc="E4AC4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B53BB"/>
    <w:multiLevelType w:val="multilevel"/>
    <w:tmpl w:val="CAF26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10503E"/>
    <w:multiLevelType w:val="hybridMultilevel"/>
    <w:tmpl w:val="426C8A96"/>
    <w:lvl w:ilvl="0" w:tplc="0FACBC9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D16C9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6EFE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C2C2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B29E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58C2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7258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BA97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3A04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D4222A"/>
    <w:multiLevelType w:val="hybridMultilevel"/>
    <w:tmpl w:val="C5665142"/>
    <w:lvl w:ilvl="0" w:tplc="BF803AA4">
      <w:start w:val="1"/>
      <w:numFmt w:val="decimal"/>
      <w:lvlText w:val="%1."/>
      <w:lvlJc w:val="left"/>
      <w:pPr>
        <w:ind w:left="720" w:hanging="360"/>
      </w:pPr>
    </w:lvl>
    <w:lvl w:ilvl="1" w:tplc="1FB6DFEC" w:tentative="1">
      <w:start w:val="1"/>
      <w:numFmt w:val="lowerLetter"/>
      <w:lvlText w:val="%2."/>
      <w:lvlJc w:val="left"/>
      <w:pPr>
        <w:ind w:left="1440" w:hanging="360"/>
      </w:pPr>
    </w:lvl>
    <w:lvl w:ilvl="2" w:tplc="162E2102" w:tentative="1">
      <w:start w:val="1"/>
      <w:numFmt w:val="lowerRoman"/>
      <w:lvlText w:val="%3."/>
      <w:lvlJc w:val="right"/>
      <w:pPr>
        <w:ind w:left="2160" w:hanging="180"/>
      </w:pPr>
    </w:lvl>
    <w:lvl w:ilvl="3" w:tplc="8F90F252" w:tentative="1">
      <w:start w:val="1"/>
      <w:numFmt w:val="decimal"/>
      <w:lvlText w:val="%4."/>
      <w:lvlJc w:val="left"/>
      <w:pPr>
        <w:ind w:left="2880" w:hanging="360"/>
      </w:pPr>
    </w:lvl>
    <w:lvl w:ilvl="4" w:tplc="FB1C164C" w:tentative="1">
      <w:start w:val="1"/>
      <w:numFmt w:val="lowerLetter"/>
      <w:lvlText w:val="%5."/>
      <w:lvlJc w:val="left"/>
      <w:pPr>
        <w:ind w:left="3600" w:hanging="360"/>
      </w:pPr>
    </w:lvl>
    <w:lvl w:ilvl="5" w:tplc="B0FA16A8" w:tentative="1">
      <w:start w:val="1"/>
      <w:numFmt w:val="lowerRoman"/>
      <w:lvlText w:val="%6."/>
      <w:lvlJc w:val="right"/>
      <w:pPr>
        <w:ind w:left="4320" w:hanging="180"/>
      </w:pPr>
    </w:lvl>
    <w:lvl w:ilvl="6" w:tplc="AE44ECDC" w:tentative="1">
      <w:start w:val="1"/>
      <w:numFmt w:val="decimal"/>
      <w:lvlText w:val="%7."/>
      <w:lvlJc w:val="left"/>
      <w:pPr>
        <w:ind w:left="5040" w:hanging="360"/>
      </w:pPr>
    </w:lvl>
    <w:lvl w:ilvl="7" w:tplc="74E4B22E" w:tentative="1">
      <w:start w:val="1"/>
      <w:numFmt w:val="lowerLetter"/>
      <w:lvlText w:val="%8."/>
      <w:lvlJc w:val="left"/>
      <w:pPr>
        <w:ind w:left="5760" w:hanging="360"/>
      </w:pPr>
    </w:lvl>
    <w:lvl w:ilvl="8" w:tplc="3A10F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F490B"/>
    <w:multiLevelType w:val="multilevel"/>
    <w:tmpl w:val="C7D6EAC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7E"/>
    <w:rsid w:val="000000D4"/>
    <w:rsid w:val="00030F18"/>
    <w:rsid w:val="00035582"/>
    <w:rsid w:val="00040B72"/>
    <w:rsid w:val="000549EA"/>
    <w:rsid w:val="00063581"/>
    <w:rsid w:val="000711B2"/>
    <w:rsid w:val="000F39D9"/>
    <w:rsid w:val="000F741D"/>
    <w:rsid w:val="0011479E"/>
    <w:rsid w:val="00134454"/>
    <w:rsid w:val="001538D8"/>
    <w:rsid w:val="001A02A7"/>
    <w:rsid w:val="001A0551"/>
    <w:rsid w:val="001B5AB9"/>
    <w:rsid w:val="001C6520"/>
    <w:rsid w:val="001D766D"/>
    <w:rsid w:val="001E0713"/>
    <w:rsid w:val="001E21C5"/>
    <w:rsid w:val="0020102D"/>
    <w:rsid w:val="00203084"/>
    <w:rsid w:val="00203A6F"/>
    <w:rsid w:val="002102E7"/>
    <w:rsid w:val="0022255C"/>
    <w:rsid w:val="002279E5"/>
    <w:rsid w:val="002279F1"/>
    <w:rsid w:val="00250FE5"/>
    <w:rsid w:val="0025138E"/>
    <w:rsid w:val="00275D7C"/>
    <w:rsid w:val="00281754"/>
    <w:rsid w:val="002A27F3"/>
    <w:rsid w:val="002A7CC2"/>
    <w:rsid w:val="002B08D8"/>
    <w:rsid w:val="002D5B91"/>
    <w:rsid w:val="002D7A62"/>
    <w:rsid w:val="002E244A"/>
    <w:rsid w:val="002F78C4"/>
    <w:rsid w:val="003269A9"/>
    <w:rsid w:val="00334E1B"/>
    <w:rsid w:val="0038195F"/>
    <w:rsid w:val="00390A21"/>
    <w:rsid w:val="00393A6F"/>
    <w:rsid w:val="003C4FBB"/>
    <w:rsid w:val="003D18A4"/>
    <w:rsid w:val="003D2C76"/>
    <w:rsid w:val="003E63EB"/>
    <w:rsid w:val="004276CC"/>
    <w:rsid w:val="00427910"/>
    <w:rsid w:val="004309C0"/>
    <w:rsid w:val="00436F6A"/>
    <w:rsid w:val="00450D23"/>
    <w:rsid w:val="0046322B"/>
    <w:rsid w:val="004667AA"/>
    <w:rsid w:val="00467086"/>
    <w:rsid w:val="00471D44"/>
    <w:rsid w:val="004818D5"/>
    <w:rsid w:val="00497CFD"/>
    <w:rsid w:val="004B35ED"/>
    <w:rsid w:val="004C2B97"/>
    <w:rsid w:val="004C4F4A"/>
    <w:rsid w:val="004C6427"/>
    <w:rsid w:val="004D270C"/>
    <w:rsid w:val="005004E6"/>
    <w:rsid w:val="00502C15"/>
    <w:rsid w:val="005127B7"/>
    <w:rsid w:val="0051509F"/>
    <w:rsid w:val="00530C15"/>
    <w:rsid w:val="00550FF4"/>
    <w:rsid w:val="005524BE"/>
    <w:rsid w:val="00595CDE"/>
    <w:rsid w:val="005D5A10"/>
    <w:rsid w:val="00615C96"/>
    <w:rsid w:val="00637358"/>
    <w:rsid w:val="0065691A"/>
    <w:rsid w:val="00665FDE"/>
    <w:rsid w:val="0067009E"/>
    <w:rsid w:val="006A4F71"/>
    <w:rsid w:val="006B525A"/>
    <w:rsid w:val="006B7130"/>
    <w:rsid w:val="006E6C86"/>
    <w:rsid w:val="006F64E6"/>
    <w:rsid w:val="0071079C"/>
    <w:rsid w:val="00740789"/>
    <w:rsid w:val="00762A25"/>
    <w:rsid w:val="007D4447"/>
    <w:rsid w:val="007E5D1D"/>
    <w:rsid w:val="007F649B"/>
    <w:rsid w:val="007F7D46"/>
    <w:rsid w:val="0081422C"/>
    <w:rsid w:val="00815471"/>
    <w:rsid w:val="00816883"/>
    <w:rsid w:val="008350B7"/>
    <w:rsid w:val="00841430"/>
    <w:rsid w:val="00845E09"/>
    <w:rsid w:val="00853B98"/>
    <w:rsid w:val="00861B3F"/>
    <w:rsid w:val="00873F15"/>
    <w:rsid w:val="00884E5E"/>
    <w:rsid w:val="0089067E"/>
    <w:rsid w:val="00897AE4"/>
    <w:rsid w:val="008A35E2"/>
    <w:rsid w:val="008A5FB7"/>
    <w:rsid w:val="008F267E"/>
    <w:rsid w:val="009274DD"/>
    <w:rsid w:val="009322DF"/>
    <w:rsid w:val="009356E0"/>
    <w:rsid w:val="00951B39"/>
    <w:rsid w:val="009625B4"/>
    <w:rsid w:val="0096353D"/>
    <w:rsid w:val="00963704"/>
    <w:rsid w:val="009716C4"/>
    <w:rsid w:val="00971770"/>
    <w:rsid w:val="00976B17"/>
    <w:rsid w:val="009D7B7E"/>
    <w:rsid w:val="00A01E60"/>
    <w:rsid w:val="00A208CC"/>
    <w:rsid w:val="00A56E52"/>
    <w:rsid w:val="00A72E51"/>
    <w:rsid w:val="00A74252"/>
    <w:rsid w:val="00A97A3C"/>
    <w:rsid w:val="00AB7E97"/>
    <w:rsid w:val="00AC300A"/>
    <w:rsid w:val="00AC449B"/>
    <w:rsid w:val="00B02300"/>
    <w:rsid w:val="00B14A77"/>
    <w:rsid w:val="00B45A8A"/>
    <w:rsid w:val="00B5743F"/>
    <w:rsid w:val="00B63AB8"/>
    <w:rsid w:val="00B63BFC"/>
    <w:rsid w:val="00B7001F"/>
    <w:rsid w:val="00BA1116"/>
    <w:rsid w:val="00BA2B1C"/>
    <w:rsid w:val="00BB6A40"/>
    <w:rsid w:val="00BB71D9"/>
    <w:rsid w:val="00BD374A"/>
    <w:rsid w:val="00C319C2"/>
    <w:rsid w:val="00C62512"/>
    <w:rsid w:val="00CA6C45"/>
    <w:rsid w:val="00CB2A0D"/>
    <w:rsid w:val="00D06898"/>
    <w:rsid w:val="00D25C1A"/>
    <w:rsid w:val="00D35CD2"/>
    <w:rsid w:val="00D63D7F"/>
    <w:rsid w:val="00D668F1"/>
    <w:rsid w:val="00D73717"/>
    <w:rsid w:val="00D7737D"/>
    <w:rsid w:val="00D82A6D"/>
    <w:rsid w:val="00D874F4"/>
    <w:rsid w:val="00DB7F98"/>
    <w:rsid w:val="00DC0EA5"/>
    <w:rsid w:val="00DC135B"/>
    <w:rsid w:val="00DC5DDD"/>
    <w:rsid w:val="00DD3148"/>
    <w:rsid w:val="00DD6CDA"/>
    <w:rsid w:val="00E160AC"/>
    <w:rsid w:val="00E4435E"/>
    <w:rsid w:val="00E67A14"/>
    <w:rsid w:val="00E809E5"/>
    <w:rsid w:val="00E9003D"/>
    <w:rsid w:val="00EA0269"/>
    <w:rsid w:val="00EC7B6F"/>
    <w:rsid w:val="00EE5342"/>
    <w:rsid w:val="00EF428F"/>
    <w:rsid w:val="00F03A6E"/>
    <w:rsid w:val="00F05A61"/>
    <w:rsid w:val="00F17779"/>
    <w:rsid w:val="00F26D07"/>
    <w:rsid w:val="00F316E4"/>
    <w:rsid w:val="00F41C15"/>
    <w:rsid w:val="00F41D32"/>
    <w:rsid w:val="00F50296"/>
    <w:rsid w:val="00F559E8"/>
    <w:rsid w:val="00F73D5C"/>
    <w:rsid w:val="00F822CB"/>
    <w:rsid w:val="00F9065C"/>
    <w:rsid w:val="00FA020E"/>
    <w:rsid w:val="00FC2EE4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BFC7F6-AD87-4BFF-A7BE-083ABAF0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line="276" w:lineRule="auto"/>
    </w:pPr>
  </w:style>
  <w:style w:type="paragraph" w:styleId="1">
    <w:name w:val="heading 1"/>
    <w:uiPriority w:val="99"/>
    <w:qFormat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2">
    <w:name w:val="heading 2"/>
    <w:uiPriority w:val="99"/>
    <w:qFormat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3">
    <w:name w:val="heading 3"/>
    <w:uiPriority w:val="99"/>
    <w:qFormat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uiPriority w:val="99"/>
    <w:qFormat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uiPriority w:val="99"/>
    <w:qFormat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styleId="6">
    <w:name w:val="heading 6"/>
    <w:uiPriority w:val="99"/>
    <w:qFormat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List Paragraph"/>
    <w:uiPriority w:val="34"/>
    <w:qFormat/>
    <w:pPr>
      <w:ind w:left="720"/>
      <w:contextualSpacing/>
    </w:p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Pr>
      <w:sz w:val="20"/>
      <w:szCs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af1">
    <w:name w:val="Plain Text"/>
    <w:link w:val="af2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f3">
    <w:name w:val="Верхний колонтитул Знак"/>
    <w:basedOn w:val="a0"/>
    <w:uiPriority w:val="99"/>
    <w:qFormat/>
  </w:style>
  <w:style w:type="character" w:customStyle="1" w:styleId="af4">
    <w:name w:val="Нижний колонтитул Знак"/>
    <w:basedOn w:val="a0"/>
    <w:uiPriority w:val="99"/>
    <w:qFormat/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ListLabel1">
    <w:name w:val="ListLabel 1"/>
    <w:uiPriority w:val="99"/>
    <w:qFormat/>
    <w:rPr>
      <w:u w:val="none"/>
    </w:rPr>
  </w:style>
  <w:style w:type="character" w:customStyle="1" w:styleId="ListLabel2">
    <w:name w:val="ListLabel 2"/>
    <w:uiPriority w:val="99"/>
    <w:qFormat/>
    <w:rPr>
      <w:u w:val="none"/>
    </w:rPr>
  </w:style>
  <w:style w:type="character" w:customStyle="1" w:styleId="ListLabel3">
    <w:name w:val="ListLabel 3"/>
    <w:uiPriority w:val="99"/>
    <w:qFormat/>
    <w:rPr>
      <w:u w:val="none"/>
    </w:rPr>
  </w:style>
  <w:style w:type="character" w:customStyle="1" w:styleId="ListLabel4">
    <w:name w:val="ListLabel 4"/>
    <w:uiPriority w:val="99"/>
    <w:qFormat/>
    <w:rPr>
      <w:u w:val="none"/>
    </w:rPr>
  </w:style>
  <w:style w:type="character" w:customStyle="1" w:styleId="ListLabel5">
    <w:name w:val="ListLabel 5"/>
    <w:uiPriority w:val="99"/>
    <w:qFormat/>
    <w:rPr>
      <w:u w:val="none"/>
    </w:rPr>
  </w:style>
  <w:style w:type="character" w:customStyle="1" w:styleId="ListLabel6">
    <w:name w:val="ListLabel 6"/>
    <w:uiPriority w:val="99"/>
    <w:qFormat/>
    <w:rPr>
      <w:u w:val="none"/>
    </w:rPr>
  </w:style>
  <w:style w:type="character" w:customStyle="1" w:styleId="ListLabel7">
    <w:name w:val="ListLabel 7"/>
    <w:uiPriority w:val="99"/>
    <w:qFormat/>
    <w:rPr>
      <w:u w:val="none"/>
    </w:rPr>
  </w:style>
  <w:style w:type="character" w:customStyle="1" w:styleId="ListLabel8">
    <w:name w:val="ListLabel 8"/>
    <w:uiPriority w:val="99"/>
    <w:qFormat/>
    <w:rPr>
      <w:u w:val="none"/>
    </w:rPr>
  </w:style>
  <w:style w:type="character" w:customStyle="1" w:styleId="ListLabel9">
    <w:name w:val="ListLabel 9"/>
    <w:uiPriority w:val="99"/>
    <w:qFormat/>
    <w:rPr>
      <w:u w:val="none"/>
    </w:rPr>
  </w:style>
  <w:style w:type="character" w:customStyle="1" w:styleId="ListLabel10">
    <w:name w:val="ListLabel 10"/>
    <w:uiPriority w:val="99"/>
    <w:qFormat/>
    <w:rPr>
      <w:u w:val="none"/>
    </w:rPr>
  </w:style>
  <w:style w:type="character" w:customStyle="1" w:styleId="ListLabel11">
    <w:name w:val="ListLabel 11"/>
    <w:uiPriority w:val="99"/>
    <w:qFormat/>
    <w:rPr>
      <w:u w:val="none"/>
    </w:rPr>
  </w:style>
  <w:style w:type="character" w:customStyle="1" w:styleId="ListLabel12">
    <w:name w:val="ListLabel 12"/>
    <w:uiPriority w:val="99"/>
    <w:qFormat/>
    <w:rPr>
      <w:u w:val="none"/>
    </w:rPr>
  </w:style>
  <w:style w:type="character" w:customStyle="1" w:styleId="ListLabel13">
    <w:name w:val="ListLabel 13"/>
    <w:uiPriority w:val="99"/>
    <w:qFormat/>
    <w:rPr>
      <w:u w:val="none"/>
    </w:rPr>
  </w:style>
  <w:style w:type="character" w:customStyle="1" w:styleId="ListLabel14">
    <w:name w:val="ListLabel 14"/>
    <w:uiPriority w:val="99"/>
    <w:qFormat/>
    <w:rPr>
      <w:u w:val="none"/>
    </w:rPr>
  </w:style>
  <w:style w:type="character" w:customStyle="1" w:styleId="ListLabel15">
    <w:name w:val="ListLabel 15"/>
    <w:uiPriority w:val="99"/>
    <w:qFormat/>
    <w:rPr>
      <w:u w:val="none"/>
    </w:rPr>
  </w:style>
  <w:style w:type="character" w:customStyle="1" w:styleId="ListLabel16">
    <w:name w:val="ListLabel 16"/>
    <w:uiPriority w:val="99"/>
    <w:qFormat/>
    <w:rPr>
      <w:u w:val="none"/>
    </w:rPr>
  </w:style>
  <w:style w:type="character" w:customStyle="1" w:styleId="ListLabel17">
    <w:name w:val="ListLabel 17"/>
    <w:uiPriority w:val="99"/>
    <w:qFormat/>
    <w:rPr>
      <w:u w:val="none"/>
    </w:rPr>
  </w:style>
  <w:style w:type="character" w:customStyle="1" w:styleId="ListLabel18">
    <w:name w:val="ListLabel 18"/>
    <w:uiPriority w:val="99"/>
    <w:qFormat/>
    <w:rPr>
      <w:u w:val="none"/>
    </w:rPr>
  </w:style>
  <w:style w:type="character" w:customStyle="1" w:styleId="ListLabel19">
    <w:name w:val="ListLabel 19"/>
    <w:uiPriority w:val="99"/>
    <w:qFormat/>
    <w:rPr>
      <w:u w:val="none"/>
    </w:rPr>
  </w:style>
  <w:style w:type="character" w:customStyle="1" w:styleId="ListLabel20">
    <w:name w:val="ListLabel 20"/>
    <w:uiPriority w:val="99"/>
    <w:qFormat/>
    <w:rPr>
      <w:u w:val="none"/>
    </w:rPr>
  </w:style>
  <w:style w:type="character" w:customStyle="1" w:styleId="ListLabel21">
    <w:name w:val="ListLabel 21"/>
    <w:uiPriority w:val="99"/>
    <w:qFormat/>
    <w:rPr>
      <w:u w:val="none"/>
    </w:rPr>
  </w:style>
  <w:style w:type="character" w:customStyle="1" w:styleId="ListLabel22">
    <w:name w:val="ListLabel 22"/>
    <w:uiPriority w:val="99"/>
    <w:qFormat/>
    <w:rPr>
      <w:u w:val="none"/>
    </w:rPr>
  </w:style>
  <w:style w:type="character" w:customStyle="1" w:styleId="ListLabel23">
    <w:name w:val="ListLabel 23"/>
    <w:uiPriority w:val="99"/>
    <w:qFormat/>
    <w:rPr>
      <w:u w:val="none"/>
    </w:rPr>
  </w:style>
  <w:style w:type="character" w:customStyle="1" w:styleId="ListLabel24">
    <w:name w:val="ListLabel 24"/>
    <w:uiPriority w:val="99"/>
    <w:qFormat/>
    <w:rPr>
      <w:u w:val="none"/>
    </w:rPr>
  </w:style>
  <w:style w:type="character" w:customStyle="1" w:styleId="ListLabel25">
    <w:name w:val="ListLabel 25"/>
    <w:uiPriority w:val="99"/>
    <w:qFormat/>
    <w:rPr>
      <w:u w:val="none"/>
    </w:rPr>
  </w:style>
  <w:style w:type="character" w:customStyle="1" w:styleId="ListLabel26">
    <w:name w:val="ListLabel 26"/>
    <w:uiPriority w:val="99"/>
    <w:qFormat/>
    <w:rPr>
      <w:u w:val="none"/>
    </w:rPr>
  </w:style>
  <w:style w:type="character" w:customStyle="1" w:styleId="ListLabel27">
    <w:name w:val="ListLabel 27"/>
    <w:uiPriority w:val="99"/>
    <w:qFormat/>
    <w:rPr>
      <w:u w:val="none"/>
    </w:rPr>
  </w:style>
  <w:style w:type="character" w:customStyle="1" w:styleId="ListLabel28">
    <w:name w:val="ListLabel 28"/>
    <w:uiPriority w:val="99"/>
    <w:qFormat/>
    <w:rPr>
      <w:u w:val="none"/>
    </w:rPr>
  </w:style>
  <w:style w:type="character" w:customStyle="1" w:styleId="ListLabel29">
    <w:name w:val="ListLabel 29"/>
    <w:uiPriority w:val="99"/>
    <w:qFormat/>
    <w:rPr>
      <w:u w:val="none"/>
    </w:rPr>
  </w:style>
  <w:style w:type="character" w:customStyle="1" w:styleId="ListLabel30">
    <w:name w:val="ListLabel 30"/>
    <w:uiPriority w:val="99"/>
    <w:qFormat/>
    <w:rPr>
      <w:u w:val="none"/>
    </w:rPr>
  </w:style>
  <w:style w:type="character" w:customStyle="1" w:styleId="ListLabel31">
    <w:name w:val="ListLabel 31"/>
    <w:uiPriority w:val="99"/>
    <w:qFormat/>
    <w:rPr>
      <w:u w:val="none"/>
    </w:rPr>
  </w:style>
  <w:style w:type="character" w:customStyle="1" w:styleId="ListLabel32">
    <w:name w:val="ListLabel 32"/>
    <w:uiPriority w:val="99"/>
    <w:qFormat/>
    <w:rPr>
      <w:u w:val="none"/>
    </w:rPr>
  </w:style>
  <w:style w:type="character" w:customStyle="1" w:styleId="ListLabel33">
    <w:name w:val="ListLabel 33"/>
    <w:uiPriority w:val="99"/>
    <w:qFormat/>
    <w:rPr>
      <w:u w:val="none"/>
    </w:rPr>
  </w:style>
  <w:style w:type="character" w:customStyle="1" w:styleId="ListLabel34">
    <w:name w:val="ListLabel 34"/>
    <w:uiPriority w:val="99"/>
    <w:qFormat/>
    <w:rPr>
      <w:u w:val="none"/>
    </w:rPr>
  </w:style>
  <w:style w:type="character" w:customStyle="1" w:styleId="ListLabel35">
    <w:name w:val="ListLabel 35"/>
    <w:uiPriority w:val="99"/>
    <w:qFormat/>
    <w:rPr>
      <w:u w:val="none"/>
    </w:rPr>
  </w:style>
  <w:style w:type="character" w:customStyle="1" w:styleId="ListLabel36">
    <w:name w:val="ListLabel 36"/>
    <w:uiPriority w:val="99"/>
    <w:qFormat/>
    <w:rPr>
      <w:u w:val="none"/>
    </w:rPr>
  </w:style>
  <w:style w:type="character" w:customStyle="1" w:styleId="ListLabel37">
    <w:name w:val="ListLabel 37"/>
    <w:uiPriority w:val="99"/>
    <w:qFormat/>
    <w:rPr>
      <w:u w:val="none"/>
    </w:rPr>
  </w:style>
  <w:style w:type="character" w:customStyle="1" w:styleId="ListLabel38">
    <w:name w:val="ListLabel 38"/>
    <w:uiPriority w:val="99"/>
    <w:qFormat/>
    <w:rPr>
      <w:u w:val="none"/>
    </w:rPr>
  </w:style>
  <w:style w:type="character" w:customStyle="1" w:styleId="ListLabel39">
    <w:name w:val="ListLabel 39"/>
    <w:uiPriority w:val="99"/>
    <w:qFormat/>
    <w:rPr>
      <w:u w:val="none"/>
    </w:rPr>
  </w:style>
  <w:style w:type="character" w:customStyle="1" w:styleId="ListLabel40">
    <w:name w:val="ListLabel 40"/>
    <w:uiPriority w:val="99"/>
    <w:qFormat/>
    <w:rPr>
      <w:u w:val="none"/>
    </w:rPr>
  </w:style>
  <w:style w:type="character" w:customStyle="1" w:styleId="ListLabel41">
    <w:name w:val="ListLabel 41"/>
    <w:uiPriority w:val="99"/>
    <w:qFormat/>
    <w:rPr>
      <w:u w:val="none"/>
    </w:rPr>
  </w:style>
  <w:style w:type="character" w:customStyle="1" w:styleId="ListLabel42">
    <w:name w:val="ListLabel 42"/>
    <w:uiPriority w:val="99"/>
    <w:qFormat/>
    <w:rPr>
      <w:u w:val="none"/>
    </w:rPr>
  </w:style>
  <w:style w:type="character" w:customStyle="1" w:styleId="ListLabel43">
    <w:name w:val="ListLabel 43"/>
    <w:uiPriority w:val="99"/>
    <w:qFormat/>
    <w:rPr>
      <w:u w:val="none"/>
    </w:rPr>
  </w:style>
  <w:style w:type="character" w:customStyle="1" w:styleId="ListLabel44">
    <w:name w:val="ListLabel 44"/>
    <w:uiPriority w:val="99"/>
    <w:qFormat/>
    <w:rPr>
      <w:u w:val="none"/>
    </w:rPr>
  </w:style>
  <w:style w:type="character" w:customStyle="1" w:styleId="ListLabel45">
    <w:name w:val="ListLabel 45"/>
    <w:uiPriority w:val="99"/>
    <w:qFormat/>
    <w:rPr>
      <w:u w:val="none"/>
    </w:rPr>
  </w:style>
  <w:style w:type="character" w:customStyle="1" w:styleId="ListLabel46">
    <w:name w:val="ListLabel 46"/>
    <w:uiPriority w:val="99"/>
    <w:qFormat/>
    <w:rPr>
      <w:u w:val="none"/>
    </w:rPr>
  </w:style>
  <w:style w:type="character" w:customStyle="1" w:styleId="ListLabel47">
    <w:name w:val="ListLabel 47"/>
    <w:uiPriority w:val="99"/>
    <w:qFormat/>
    <w:rPr>
      <w:u w:val="none"/>
    </w:rPr>
  </w:style>
  <w:style w:type="character" w:customStyle="1" w:styleId="ListLabel48">
    <w:name w:val="ListLabel 48"/>
    <w:uiPriority w:val="99"/>
    <w:qFormat/>
    <w:rPr>
      <w:u w:val="none"/>
    </w:rPr>
  </w:style>
  <w:style w:type="character" w:customStyle="1" w:styleId="ListLabel49">
    <w:name w:val="ListLabel 49"/>
    <w:uiPriority w:val="99"/>
    <w:qFormat/>
    <w:rPr>
      <w:u w:val="none"/>
    </w:rPr>
  </w:style>
  <w:style w:type="character" w:customStyle="1" w:styleId="ListLabel50">
    <w:name w:val="ListLabel 50"/>
    <w:uiPriority w:val="99"/>
    <w:qFormat/>
    <w:rPr>
      <w:u w:val="none"/>
    </w:rPr>
  </w:style>
  <w:style w:type="character" w:customStyle="1" w:styleId="ListLabel51">
    <w:name w:val="ListLabel 51"/>
    <w:uiPriority w:val="99"/>
    <w:qFormat/>
    <w:rPr>
      <w:u w:val="none"/>
    </w:rPr>
  </w:style>
  <w:style w:type="character" w:customStyle="1" w:styleId="ListLabel52">
    <w:name w:val="ListLabel 52"/>
    <w:uiPriority w:val="99"/>
    <w:qFormat/>
    <w:rPr>
      <w:u w:val="none"/>
    </w:rPr>
  </w:style>
  <w:style w:type="character" w:customStyle="1" w:styleId="ListLabel53">
    <w:name w:val="ListLabel 53"/>
    <w:uiPriority w:val="99"/>
    <w:qFormat/>
    <w:rPr>
      <w:u w:val="none"/>
    </w:rPr>
  </w:style>
  <w:style w:type="character" w:customStyle="1" w:styleId="ListLabel54">
    <w:name w:val="ListLabel 54"/>
    <w:uiPriority w:val="99"/>
    <w:qFormat/>
    <w:rPr>
      <w:u w:val="none"/>
    </w:rPr>
  </w:style>
  <w:style w:type="character" w:customStyle="1" w:styleId="ListLabel55">
    <w:name w:val="ListLabel 55"/>
    <w:uiPriority w:val="99"/>
    <w:qFormat/>
    <w:rPr>
      <w:sz w:val="20"/>
    </w:rPr>
  </w:style>
  <w:style w:type="character" w:customStyle="1" w:styleId="ListLabel56">
    <w:name w:val="ListLabel 56"/>
    <w:uiPriority w:val="99"/>
    <w:qFormat/>
    <w:rPr>
      <w:sz w:val="20"/>
    </w:rPr>
  </w:style>
  <w:style w:type="character" w:customStyle="1" w:styleId="ListLabel57">
    <w:name w:val="ListLabel 57"/>
    <w:uiPriority w:val="99"/>
    <w:qFormat/>
    <w:rPr>
      <w:sz w:val="20"/>
    </w:rPr>
  </w:style>
  <w:style w:type="character" w:customStyle="1" w:styleId="ListLabel58">
    <w:name w:val="ListLabel 58"/>
    <w:uiPriority w:val="99"/>
    <w:qFormat/>
    <w:rPr>
      <w:sz w:val="20"/>
    </w:rPr>
  </w:style>
  <w:style w:type="character" w:customStyle="1" w:styleId="ListLabel59">
    <w:name w:val="ListLabel 59"/>
    <w:uiPriority w:val="99"/>
    <w:qFormat/>
    <w:rPr>
      <w:sz w:val="20"/>
    </w:rPr>
  </w:style>
  <w:style w:type="character" w:customStyle="1" w:styleId="ListLabel60">
    <w:name w:val="ListLabel 60"/>
    <w:uiPriority w:val="99"/>
    <w:qFormat/>
    <w:rPr>
      <w:sz w:val="20"/>
    </w:rPr>
  </w:style>
  <w:style w:type="character" w:customStyle="1" w:styleId="ListLabel61">
    <w:name w:val="ListLabel 61"/>
    <w:uiPriority w:val="99"/>
    <w:qFormat/>
    <w:rPr>
      <w:sz w:val="20"/>
    </w:rPr>
  </w:style>
  <w:style w:type="character" w:customStyle="1" w:styleId="ListLabel62">
    <w:name w:val="ListLabel 62"/>
    <w:uiPriority w:val="99"/>
    <w:qFormat/>
    <w:rPr>
      <w:sz w:val="20"/>
    </w:rPr>
  </w:style>
  <w:style w:type="character" w:customStyle="1" w:styleId="ListLabel63">
    <w:name w:val="ListLabel 63"/>
    <w:uiPriority w:val="99"/>
    <w:qFormat/>
    <w:rPr>
      <w:sz w:val="20"/>
    </w:rPr>
  </w:style>
  <w:style w:type="character" w:customStyle="1" w:styleId="ListLabel64">
    <w:name w:val="ListLabel 64"/>
    <w:uiPriority w:val="99"/>
    <w:qFormat/>
    <w:rPr>
      <w:rFonts w:cs="Courier New"/>
    </w:rPr>
  </w:style>
  <w:style w:type="character" w:customStyle="1" w:styleId="ListLabel65">
    <w:name w:val="ListLabel 65"/>
    <w:uiPriority w:val="99"/>
    <w:qFormat/>
    <w:rPr>
      <w:rFonts w:cs="Courier New"/>
    </w:rPr>
  </w:style>
  <w:style w:type="character" w:customStyle="1" w:styleId="ListLabel66">
    <w:name w:val="ListLabel 66"/>
    <w:uiPriority w:val="99"/>
    <w:qFormat/>
    <w:rPr>
      <w:rFonts w:cs="Courier New"/>
    </w:rPr>
  </w:style>
  <w:style w:type="character" w:customStyle="1" w:styleId="ListLabel67">
    <w:name w:val="ListLabel 67"/>
    <w:uiPriority w:val="99"/>
    <w:qFormat/>
    <w:rPr>
      <w:rFonts w:cs="Courier New"/>
    </w:rPr>
  </w:style>
  <w:style w:type="character" w:customStyle="1" w:styleId="ListLabel68">
    <w:name w:val="ListLabel 68"/>
    <w:uiPriority w:val="99"/>
    <w:qFormat/>
    <w:rPr>
      <w:rFonts w:cs="Courier New"/>
    </w:rPr>
  </w:style>
  <w:style w:type="character" w:customStyle="1" w:styleId="ListLabel69">
    <w:name w:val="ListLabel 69"/>
    <w:uiPriority w:val="99"/>
    <w:qFormat/>
    <w:rPr>
      <w:rFonts w:cs="Courier New"/>
    </w:rPr>
  </w:style>
  <w:style w:type="paragraph" w:customStyle="1" w:styleId="11">
    <w:name w:val="Заголовок1"/>
    <w:basedOn w:val="a"/>
    <w:next w:val="af5"/>
    <w:uiPriority w:val="9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5">
    <w:name w:val="Body Text"/>
    <w:basedOn w:val="a"/>
    <w:uiPriority w:val="99"/>
    <w:pPr>
      <w:spacing w:after="140" w:line="288" w:lineRule="auto"/>
    </w:pPr>
  </w:style>
  <w:style w:type="paragraph" w:styleId="af6">
    <w:name w:val="List"/>
    <w:basedOn w:val="af5"/>
    <w:uiPriority w:val="99"/>
    <w:rPr>
      <w:rFonts w:cs="FreeSans"/>
    </w:rPr>
  </w:style>
  <w:style w:type="paragraph" w:styleId="af7">
    <w:name w:val="caption"/>
    <w:basedOn w:val="a"/>
    <w:uiPriority w:val="99"/>
    <w:qFormat/>
    <w:pPr>
      <w:spacing w:before="120" w:after="120"/>
    </w:pPr>
    <w:rPr>
      <w:rFonts w:cs="FreeSans"/>
      <w:i/>
      <w:iCs/>
      <w:sz w:val="24"/>
      <w:szCs w:val="24"/>
    </w:rPr>
  </w:style>
  <w:style w:type="paragraph" w:styleId="af8">
    <w:name w:val="index heading"/>
    <w:basedOn w:val="a"/>
    <w:uiPriority w:val="99"/>
    <w:qFormat/>
    <w:rPr>
      <w:rFonts w:cs="FreeSans"/>
    </w:rPr>
  </w:style>
  <w:style w:type="paragraph" w:customStyle="1" w:styleId="12">
    <w:name w:val="Обычный1"/>
    <w:uiPriority w:val="99"/>
    <w:qFormat/>
  </w:style>
  <w:style w:type="paragraph" w:styleId="af9">
    <w:name w:val="Title"/>
    <w:basedOn w:val="12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afa">
    <w:name w:val="Subtitle"/>
    <w:basedOn w:val="12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d">
    <w:name w:val="Normal (Web)"/>
    <w:basedOn w:val="a"/>
    <w:uiPriority w:val="99"/>
    <w:semiHidden/>
    <w:unhideWhenUsed/>
    <w:qFormat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f">
    <w:name w:val="Table Grid"/>
    <w:basedOn w:val="a1"/>
    <w:uiPriority w:val="59"/>
    <w:unhideWhenUsed/>
    <w:pPr>
      <w:pBdr>
        <w:top w:val="nil"/>
        <w:left w:val="nil"/>
        <w:bottom w:val="nil"/>
        <w:right w:val="nil"/>
        <w:between w:val="nil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TableGrid1">
    <w:name w:val="Table Grid1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"/>
    <w:link w:val="aff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-site.spb.ru%2F_races%2FFSO%2FRogaining_Rules_Spb_240101.pdf&amp;cc_key=" TargetMode="External"/><Relationship Id="rId13" Type="http://schemas.openxmlformats.org/officeDocument/2006/relationships/hyperlink" Target="https://vk.com/event1663978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garogein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lugaroge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B914-FF53-478D-BCEE-4AC08DA0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Рогейн на холмах яппиля 2023</vt:lpstr>
    </vt:vector>
  </TitlesOfParts>
  <Company>Home</Company>
  <LinksUpToDate>false</LinksUpToDate>
  <CharactersWithSpaces>23256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Рогейн на холмах яппиля 2023</dc:title>
  <dc:creator>Lenovo</dc:creator>
  <cp:lastModifiedBy>ирина шубина</cp:lastModifiedBy>
  <cp:revision>4</cp:revision>
  <dcterms:created xsi:type="dcterms:W3CDTF">2025-09-05T23:03:00Z</dcterms:created>
  <dcterms:modified xsi:type="dcterms:W3CDTF">2025-09-07T15:22:00Z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