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Layout w:type="fixed"/>
        <w:tblLook w:val="04A0" w:firstRow="1" w:lastRow="0" w:firstColumn="1" w:lastColumn="0" w:noHBand="0" w:noVBand="1"/>
      </w:tblPr>
      <w:tblGrid>
        <w:gridCol w:w="4898"/>
        <w:gridCol w:w="4896"/>
      </w:tblGrid>
      <w:tr w:rsidR="009E2D48">
        <w:trPr>
          <w:trHeight w:val="2836"/>
        </w:trPr>
        <w:tc>
          <w:tcPr>
            <w:tcW w:w="4897" w:type="dxa"/>
          </w:tcPr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</w:rPr>
              <w:t>Начальник управления</w:t>
            </w:r>
          </w:p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</w:rPr>
              <w:t>по физической культуре и</w:t>
            </w:r>
          </w:p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</w:rPr>
              <w:t>спорту мэрии города Ярославля</w:t>
            </w:r>
          </w:p>
          <w:p w:rsidR="009E2D48" w:rsidRDefault="009E2D48">
            <w:pPr>
              <w:tabs>
                <w:tab w:val="left" w:pos="2640"/>
              </w:tabs>
              <w:jc w:val="both"/>
              <w:rPr>
                <w:rFonts w:ascii="Times New Roman" w:hAnsi="Times New Roman"/>
              </w:rPr>
            </w:pPr>
          </w:p>
          <w:p w:rsidR="009E2D48" w:rsidRDefault="003F7B3A">
            <w:r>
              <w:rPr>
                <w:rFonts w:ascii="Times New Roman" w:hAnsi="Times New Roman"/>
              </w:rPr>
              <w:t xml:space="preserve">____________________А.Е. </w:t>
            </w:r>
            <w:proofErr w:type="spellStart"/>
            <w:r>
              <w:rPr>
                <w:rFonts w:ascii="Times New Roman" w:hAnsi="Times New Roman"/>
              </w:rPr>
              <w:t>Легус</w:t>
            </w:r>
            <w:proofErr w:type="spellEnd"/>
          </w:p>
          <w:p w:rsidR="009E2D48" w:rsidRDefault="003F7B3A">
            <w:r>
              <w:rPr>
                <w:rFonts w:ascii="Times New Roman" w:hAnsi="Times New Roman"/>
              </w:rPr>
              <w:t>«___»_______________2024 г.</w:t>
            </w:r>
          </w:p>
        </w:tc>
        <w:tc>
          <w:tcPr>
            <w:tcW w:w="4896" w:type="dxa"/>
          </w:tcPr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</w:rPr>
              <w:t>Президент ЯРОО "Федерация скалолазания и альпинизма Ярославской области"</w:t>
            </w:r>
          </w:p>
          <w:p w:rsidR="009E2D48" w:rsidRDefault="009E2D48">
            <w:pPr>
              <w:tabs>
                <w:tab w:val="left" w:pos="2640"/>
              </w:tabs>
              <w:jc w:val="both"/>
              <w:rPr>
                <w:rFonts w:ascii="Times New Roman" w:hAnsi="Times New Roman"/>
              </w:rPr>
            </w:pPr>
          </w:p>
          <w:p w:rsidR="009E2D48" w:rsidRDefault="009E2D48">
            <w:pPr>
              <w:tabs>
                <w:tab w:val="left" w:pos="2640"/>
              </w:tabs>
              <w:jc w:val="both"/>
              <w:rPr>
                <w:rFonts w:ascii="Times New Roman" w:hAnsi="Times New Roman"/>
              </w:rPr>
            </w:pPr>
          </w:p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</w:rPr>
              <w:t xml:space="preserve">_________________С.В. </w:t>
            </w:r>
            <w:proofErr w:type="spellStart"/>
            <w:r>
              <w:rPr>
                <w:rFonts w:ascii="Times New Roman" w:hAnsi="Times New Roman"/>
              </w:rPr>
              <w:t>Штольба</w:t>
            </w:r>
            <w:proofErr w:type="spellEnd"/>
          </w:p>
          <w:p w:rsidR="009E2D48" w:rsidRDefault="003F7B3A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/>
              </w:rPr>
              <w:t>«___»____________2024г.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</w:tblGrid>
            <w:tr w:rsidR="009E2D48">
              <w:tc>
                <w:tcPr>
                  <w:tcW w:w="2340" w:type="dxa"/>
                </w:tcPr>
                <w:p w:rsidR="009E2D48" w:rsidRDefault="009E2D48">
                  <w:pPr>
                    <w:pStyle w:val="ac"/>
                  </w:pPr>
                </w:p>
              </w:tc>
              <w:tc>
                <w:tcPr>
                  <w:tcW w:w="2340" w:type="dxa"/>
                </w:tcPr>
                <w:p w:rsidR="009E2D48" w:rsidRDefault="009E2D48">
                  <w:pPr>
                    <w:pStyle w:val="ac"/>
                  </w:pPr>
                </w:p>
              </w:tc>
            </w:tr>
          </w:tbl>
          <w:p w:rsidR="009E2D48" w:rsidRDefault="009E2D48">
            <w:pPr>
              <w:tabs>
                <w:tab w:val="left" w:pos="2640"/>
              </w:tabs>
              <w:jc w:val="both"/>
              <w:rPr>
                <w:rFonts w:ascii="Times New Roman" w:hAnsi="Times New Roman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340"/>
            </w:tblGrid>
            <w:tr w:rsidR="009E2D48">
              <w:tc>
                <w:tcPr>
                  <w:tcW w:w="2340" w:type="dxa"/>
                </w:tcPr>
                <w:p w:rsidR="009E2D48" w:rsidRDefault="009E2D48">
                  <w:pPr>
                    <w:pStyle w:val="ac"/>
                  </w:pPr>
                </w:p>
              </w:tc>
              <w:tc>
                <w:tcPr>
                  <w:tcW w:w="2340" w:type="dxa"/>
                </w:tcPr>
                <w:p w:rsidR="009E2D48" w:rsidRDefault="009E2D48">
                  <w:pPr>
                    <w:pStyle w:val="ac"/>
                  </w:pPr>
                </w:p>
              </w:tc>
            </w:tr>
          </w:tbl>
          <w:p w:rsidR="009E2D48" w:rsidRDefault="009E2D48">
            <w:pPr>
              <w:tabs>
                <w:tab w:val="left" w:pos="264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9E2D48" w:rsidRDefault="003F7B3A">
      <w:pPr>
        <w:tabs>
          <w:tab w:val="left" w:pos="26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«УТВЕРЖДАЮ»</w:t>
      </w:r>
    </w:p>
    <w:p w:rsidR="009E2D48" w:rsidRDefault="003F7B3A">
      <w:pPr>
        <w:tabs>
          <w:tab w:val="left" w:pos="26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 ООО "</w:t>
      </w:r>
      <w:proofErr w:type="spellStart"/>
      <w:r>
        <w:rPr>
          <w:rFonts w:ascii="Times New Roman" w:hAnsi="Times New Roman"/>
        </w:rPr>
        <w:t>Ярбатут</w:t>
      </w:r>
      <w:proofErr w:type="spellEnd"/>
      <w:r>
        <w:rPr>
          <w:rFonts w:ascii="Times New Roman" w:hAnsi="Times New Roman"/>
        </w:rPr>
        <w:t>"</w:t>
      </w:r>
    </w:p>
    <w:p w:rsidR="009E2D48" w:rsidRDefault="009E2D48">
      <w:pPr>
        <w:tabs>
          <w:tab w:val="left" w:pos="2640"/>
        </w:tabs>
        <w:jc w:val="both"/>
        <w:rPr>
          <w:rFonts w:ascii="Times New Roman" w:hAnsi="Times New Roman"/>
        </w:rPr>
      </w:pPr>
    </w:p>
    <w:p w:rsidR="009E2D48" w:rsidRDefault="003F7B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____________________А.М. Марков</w:t>
      </w:r>
    </w:p>
    <w:p w:rsidR="009E2D48" w:rsidRDefault="003F7B3A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«___»_______________2024 г.</w:t>
      </w:r>
    </w:p>
    <w:p w:rsidR="009E2D48" w:rsidRDefault="009E2D48">
      <w:pPr>
        <w:rPr>
          <w:rFonts w:ascii="Times New Roman" w:hAnsi="Times New Roman"/>
        </w:rPr>
      </w:pPr>
    </w:p>
    <w:p w:rsidR="009E2D48" w:rsidRDefault="009E2D48">
      <w:pPr>
        <w:pStyle w:val="Heading10"/>
        <w:keepNext/>
        <w:keepLines/>
        <w:shd w:val="clear" w:color="auto" w:fill="auto"/>
        <w:spacing w:after="304" w:line="280" w:lineRule="exact"/>
        <w:ind w:left="80"/>
        <w:jc w:val="center"/>
        <w:rPr>
          <w:rStyle w:val="Heading1Spacing3pt"/>
          <w:b w:val="0"/>
          <w:bCs w:val="0"/>
        </w:rPr>
      </w:pPr>
    </w:p>
    <w:p w:rsidR="009E2D48" w:rsidRDefault="009E2D48">
      <w:pPr>
        <w:pStyle w:val="Heading10"/>
        <w:keepNext/>
        <w:keepLines/>
        <w:shd w:val="clear" w:color="auto" w:fill="auto"/>
        <w:spacing w:after="304" w:line="280" w:lineRule="exact"/>
        <w:ind w:left="80"/>
        <w:jc w:val="center"/>
        <w:rPr>
          <w:rStyle w:val="Heading1Spacing3pt"/>
          <w:b w:val="0"/>
          <w:bCs w:val="0"/>
        </w:rPr>
      </w:pPr>
    </w:p>
    <w:p w:rsidR="009E2D48" w:rsidRDefault="009E2D48">
      <w:pPr>
        <w:pStyle w:val="Heading10"/>
        <w:keepNext/>
        <w:keepLines/>
        <w:shd w:val="clear" w:color="auto" w:fill="auto"/>
        <w:spacing w:after="304" w:line="280" w:lineRule="exact"/>
        <w:ind w:left="80"/>
        <w:jc w:val="center"/>
        <w:rPr>
          <w:rStyle w:val="Heading1Spacing3pt"/>
          <w:b w:val="0"/>
          <w:bCs w:val="0"/>
        </w:rPr>
      </w:pPr>
    </w:p>
    <w:p w:rsidR="009E2D48" w:rsidRDefault="009E2D48">
      <w:pPr>
        <w:pStyle w:val="Heading10"/>
        <w:keepNext/>
        <w:keepLines/>
        <w:shd w:val="clear" w:color="auto" w:fill="auto"/>
        <w:spacing w:after="304" w:line="280" w:lineRule="exact"/>
        <w:ind w:left="80"/>
        <w:jc w:val="center"/>
        <w:rPr>
          <w:rStyle w:val="Heading1Spacing3pt"/>
          <w:b w:val="0"/>
          <w:bCs w:val="0"/>
        </w:rPr>
      </w:pPr>
    </w:p>
    <w:p w:rsidR="009E2D48" w:rsidRDefault="003F7B3A">
      <w:pPr>
        <w:pStyle w:val="Heading10"/>
        <w:keepNext/>
        <w:keepLines/>
        <w:shd w:val="clear" w:color="auto" w:fill="auto"/>
        <w:spacing w:after="304" w:line="280" w:lineRule="exact"/>
        <w:ind w:left="80"/>
        <w:jc w:val="center"/>
      </w:pPr>
      <w:r>
        <w:rPr>
          <w:rStyle w:val="Heading1Spacing3pt"/>
        </w:rPr>
        <w:t>ПОЛОЖЕНИЕ</w:t>
      </w:r>
    </w:p>
    <w:p w:rsidR="009E2D48" w:rsidRDefault="003F7B3A">
      <w:pPr>
        <w:pStyle w:val="Bodytext20"/>
        <w:shd w:val="clear" w:color="auto" w:fill="auto"/>
        <w:spacing w:after="349"/>
        <w:ind w:left="80"/>
        <w:jc w:val="center"/>
      </w:pPr>
      <w:r>
        <w:t>о проведении Первенства города Ярославля</w:t>
      </w:r>
      <w:r>
        <w:br/>
        <w:t>по скалолазанию</w:t>
      </w:r>
    </w:p>
    <w:p w:rsidR="009E2D48" w:rsidRDefault="003F7B3A">
      <w:pPr>
        <w:pStyle w:val="Bodytext20"/>
        <w:shd w:val="clear" w:color="auto" w:fill="auto"/>
        <w:spacing w:line="260" w:lineRule="exact"/>
        <w:ind w:left="80"/>
        <w:jc w:val="center"/>
      </w:pPr>
      <w:r>
        <w:t xml:space="preserve">  0550001511Я</w:t>
      </w: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9E2D48">
      <w:pPr>
        <w:pStyle w:val="Bodytext20"/>
        <w:shd w:val="clear" w:color="auto" w:fill="auto"/>
        <w:tabs>
          <w:tab w:val="left" w:pos="822"/>
        </w:tabs>
        <w:spacing w:before="0" w:line="322" w:lineRule="exact"/>
      </w:pPr>
    </w:p>
    <w:p w:rsidR="009E2D48" w:rsidRDefault="003F7B3A">
      <w:pPr>
        <w:pStyle w:val="Bodytext20"/>
        <w:shd w:val="clear" w:color="auto" w:fill="auto"/>
        <w:tabs>
          <w:tab w:val="left" w:pos="822"/>
        </w:tabs>
        <w:spacing w:before="0" w:line="322" w:lineRule="exact"/>
        <w:jc w:val="center"/>
      </w:pPr>
      <w:r>
        <w:t>2024 г.</w:t>
      </w:r>
    </w:p>
    <w:p w:rsidR="009E2D48" w:rsidRDefault="009E2D48">
      <w:pPr>
        <w:pStyle w:val="Bodytext30"/>
        <w:shd w:val="clear" w:color="auto" w:fill="auto"/>
        <w:spacing w:after="600" w:line="280" w:lineRule="exact"/>
        <w:ind w:right="80"/>
      </w:pPr>
    </w:p>
    <w:p w:rsidR="009E2D48" w:rsidRDefault="003F7B3A">
      <w:pPr>
        <w:pStyle w:val="Bodytext30"/>
        <w:shd w:val="clear" w:color="auto" w:fill="auto"/>
        <w:spacing w:after="600" w:line="280" w:lineRule="exact"/>
        <w:ind w:right="80"/>
      </w:pPr>
      <w:r>
        <w:br w:type="page"/>
      </w:r>
    </w:p>
    <w:p w:rsidR="009E2D48" w:rsidRDefault="003F7B3A">
      <w:pPr>
        <w:pStyle w:val="Bodytext30"/>
        <w:shd w:val="clear" w:color="auto" w:fill="auto"/>
        <w:spacing w:after="600" w:line="280" w:lineRule="exact"/>
        <w:ind w:right="80"/>
      </w:pPr>
      <w:r>
        <w:lastRenderedPageBreak/>
        <w:t>I. ОБЩИЕ ПОЛОЖЕНИЯ</w:t>
      </w:r>
    </w:p>
    <w:p w:rsidR="009E2D48" w:rsidRDefault="003F7B3A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целью: </w:t>
      </w:r>
    </w:p>
    <w:p w:rsidR="009E2D48" w:rsidRDefault="003F7B3A">
      <w:pPr>
        <w:pStyle w:val="aa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популяризации скалолазания;</w:t>
      </w:r>
    </w:p>
    <w:p w:rsidR="009E2D48" w:rsidRDefault="003F7B3A">
      <w:pPr>
        <w:pStyle w:val="aa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развитию массового спорта;</w:t>
      </w:r>
    </w:p>
    <w:p w:rsidR="009E2D48" w:rsidRDefault="003F7B3A">
      <w:pPr>
        <w:pStyle w:val="aa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приобретения спортсменами соревновательного опыта; </w:t>
      </w:r>
    </w:p>
    <w:p w:rsidR="009E2D48" w:rsidRDefault="003F7B3A">
      <w:pPr>
        <w:pStyle w:val="aa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сильнейших спортсменов, определения сборной команды области;</w:t>
      </w:r>
    </w:p>
    <w:p w:rsidR="009E2D48" w:rsidRDefault="003F7B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разрядных нормативов;</w:t>
      </w:r>
    </w:p>
    <w:p w:rsidR="009E2D48" w:rsidRDefault="009E2D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E2D48" w:rsidRDefault="003F7B3A">
      <w:pPr>
        <w:pStyle w:val="Bodytext30"/>
        <w:shd w:val="clear" w:color="auto" w:fill="auto"/>
        <w:spacing w:after="596"/>
      </w:pPr>
      <w:r>
        <w:t>II. ОБЩИЕ СВЕДЕНИЯ О СПОРТИВНОМ СОРЕВНОВАНИИ</w:t>
      </w:r>
    </w:p>
    <w:p w:rsidR="009E2D48" w:rsidRDefault="003F7B3A">
      <w:pPr>
        <w:pStyle w:val="Bodytext30"/>
        <w:shd w:val="clear" w:color="auto" w:fill="auto"/>
        <w:spacing w:after="0"/>
        <w:ind w:firstLine="850"/>
        <w:jc w:val="both"/>
      </w:pPr>
      <w:r>
        <w:rPr>
          <w:b w:val="0"/>
        </w:rPr>
        <w:t>Соревнования проводятся 19 мая 2024 года  по адресу: г. Ярославль, ул. Республиканская, д.3А, ООО «</w:t>
      </w:r>
      <w:proofErr w:type="spellStart"/>
      <w:r>
        <w:rPr>
          <w:b w:val="0"/>
        </w:rPr>
        <w:t>Ярбатут</w:t>
      </w:r>
      <w:proofErr w:type="spellEnd"/>
      <w:r>
        <w:rPr>
          <w:b w:val="0"/>
        </w:rPr>
        <w:t xml:space="preserve">», </w:t>
      </w:r>
      <w:proofErr w:type="spellStart"/>
      <w:r>
        <w:rPr>
          <w:b w:val="0"/>
        </w:rPr>
        <w:t>скалодром</w:t>
      </w:r>
      <w:proofErr w:type="spellEnd"/>
      <w:r>
        <w:rPr>
          <w:b w:val="0"/>
        </w:rPr>
        <w:t>.</w:t>
      </w:r>
    </w:p>
    <w:p w:rsidR="009E2D48" w:rsidRDefault="003F7B3A">
      <w:pPr>
        <w:pStyle w:val="Bodytext20"/>
        <w:shd w:val="clear" w:color="auto" w:fill="auto"/>
        <w:spacing w:before="0" w:line="240" w:lineRule="auto"/>
        <w:ind w:firstLine="850"/>
      </w:pPr>
      <w:r>
        <w:t xml:space="preserve">Соревнования личные в дисциплине "Трудность". </w:t>
      </w:r>
    </w:p>
    <w:p w:rsidR="009E2D48" w:rsidRDefault="003F7B3A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10:00-11:00 - регистрация участников, мандатная комиссия;</w:t>
      </w:r>
    </w:p>
    <w:p w:rsidR="009E2D48" w:rsidRDefault="003F7B3A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11:00 - начало соревнований в дисциплине "трудность";</w:t>
      </w:r>
    </w:p>
    <w:p w:rsidR="009E2D48" w:rsidRDefault="003F7B3A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12:30 - окончание соревнований;</w:t>
      </w:r>
    </w:p>
    <w:p w:rsidR="009E2D48" w:rsidRDefault="003F7B3A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13:00 - награждение победителей и призеров в дисциплине «трудность», закрытие соревнований.</w:t>
      </w:r>
    </w:p>
    <w:p w:rsidR="009E2D48" w:rsidRDefault="003F7B3A">
      <w:pPr>
        <w:ind w:firstLine="85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соревнований может быть изменена по решению судейской коллегии, о чем будет дополнительно объявлено на открытии соревнований.</w:t>
      </w:r>
    </w:p>
    <w:p w:rsidR="009E2D48" w:rsidRDefault="009E2D48">
      <w:pPr>
        <w:ind w:firstLine="850"/>
        <w:jc w:val="both"/>
        <w:rPr>
          <w:rFonts w:ascii="Times New Roman" w:eastAsia="Calibri" w:hAnsi="Times New Roman" w:cs="Times New Roman"/>
        </w:rPr>
      </w:pPr>
    </w:p>
    <w:p w:rsidR="009E2D48" w:rsidRDefault="003F7B3A">
      <w:pPr>
        <w:pStyle w:val="Bodytext30"/>
        <w:shd w:val="clear" w:color="auto" w:fill="auto"/>
        <w:spacing w:after="596"/>
      </w:pPr>
      <w:r>
        <w:t>II</w:t>
      </w:r>
      <w:r>
        <w:rPr>
          <w:lang w:val="en-US"/>
        </w:rPr>
        <w:t>I</w:t>
      </w:r>
      <w:r>
        <w:t>. ПРАВА И ОБЯЗАНОСТИ ОРГАНИЗАТОРОВ</w:t>
      </w:r>
      <w:r>
        <w:br/>
        <w:t>СПОРТИВНЫХ СОРЕВНОВАНИЙ</w:t>
      </w:r>
    </w:p>
    <w:p w:rsidR="009E2D48" w:rsidRDefault="003F7B3A">
      <w:pPr>
        <w:pStyle w:val="ab"/>
        <w:ind w:firstLine="85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соревнованиями осуществляется: управлением по физической культуре и спорту мэрии г. Ярославля", ЯРОО «Федерация скалолазания и альпинизма Ярославской области»,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Ярбатут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Непосредственное проведение соревнований возлагается на главную судейскую коллегию.</w:t>
      </w:r>
    </w:p>
    <w:p w:rsidR="009E2D48" w:rsidRDefault="003F7B3A">
      <w:pPr>
        <w:pStyle w:val="ab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- СС1К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E2D48" w:rsidRDefault="003F7B3A">
      <w:pPr>
        <w:pStyle w:val="ab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соревнований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б/к Кукушкина Э.А.</w:t>
      </w:r>
    </w:p>
    <w:p w:rsidR="009E2D48" w:rsidRDefault="009E2D48">
      <w:pPr>
        <w:pStyle w:val="ab"/>
        <w:rPr>
          <w:sz w:val="28"/>
          <w:szCs w:val="28"/>
        </w:rPr>
      </w:pPr>
    </w:p>
    <w:p w:rsidR="009E2D48" w:rsidRDefault="003F7B3A">
      <w:pPr>
        <w:pStyle w:val="Bodytext30"/>
        <w:shd w:val="clear" w:color="auto" w:fill="auto"/>
        <w:spacing w:after="0" w:line="240" w:lineRule="auto"/>
        <w:ind w:left="221"/>
      </w:pPr>
      <w:r>
        <w:t>I</w:t>
      </w:r>
      <w:r>
        <w:rPr>
          <w:lang w:val="en-US"/>
        </w:rPr>
        <w:t>V</w:t>
      </w:r>
      <w:r>
        <w:t>. ОБЕСПЕЧЕНИЕ БЕЗОПАСНОСТИ</w:t>
      </w:r>
    </w:p>
    <w:p w:rsidR="009E2D48" w:rsidRDefault="003F7B3A">
      <w:pPr>
        <w:pStyle w:val="Bodytext30"/>
        <w:shd w:val="clear" w:color="auto" w:fill="auto"/>
        <w:spacing w:after="0" w:line="240" w:lineRule="auto"/>
        <w:ind w:left="221"/>
      </w:pPr>
      <w:r>
        <w:t xml:space="preserve"> УЧАСТНИКОВ И ЗРИТЕЛЕЙ СОРЕВНОВАНИЙ</w:t>
      </w:r>
    </w:p>
    <w:p w:rsidR="009E2D48" w:rsidRDefault="009E2D48">
      <w:pPr>
        <w:pStyle w:val="Bodytext30"/>
        <w:shd w:val="clear" w:color="auto" w:fill="auto"/>
        <w:spacing w:after="0" w:line="240" w:lineRule="auto"/>
        <w:ind w:left="221"/>
      </w:pPr>
    </w:p>
    <w:p w:rsidR="009E2D48" w:rsidRDefault="003F7B3A">
      <w:pPr>
        <w:pStyle w:val="Bodytext20"/>
        <w:shd w:val="clear" w:color="auto" w:fill="auto"/>
        <w:spacing w:before="0" w:line="240" w:lineRule="auto"/>
        <w:ind w:firstLine="85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</w:t>
      </w:r>
      <w:r>
        <w:lastRenderedPageBreak/>
        <w:t>общественного порядка и безопасности участников и зрителей, а также отвечать требованиям правил вида спорта «скалолазание».</w:t>
      </w:r>
    </w:p>
    <w:p w:rsidR="009E2D48" w:rsidRDefault="003F7B3A">
      <w:pPr>
        <w:pStyle w:val="Bodytext20"/>
        <w:shd w:val="clear" w:color="auto" w:fill="auto"/>
        <w:spacing w:before="0" w:line="240" w:lineRule="auto"/>
        <w:ind w:firstLine="600"/>
      </w:pPr>
      <w: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</w:t>
      </w:r>
    </w:p>
    <w:p w:rsidR="009E2D48" w:rsidRDefault="003F7B3A">
      <w:pPr>
        <w:pStyle w:val="Bodytext20"/>
        <w:shd w:val="clear" w:color="auto" w:fill="auto"/>
        <w:spacing w:before="0" w:line="240" w:lineRule="auto"/>
        <w:ind w:left="220"/>
      </w:pPr>
      <w:r>
        <w:t xml:space="preserve"> Оказание скорой медицинской помощи осуществляется в соответствии с</w:t>
      </w:r>
    </w:p>
    <w:p w:rsidR="009E2D48" w:rsidRDefault="003F7B3A">
      <w:pPr>
        <w:pStyle w:val="Bodytext30"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приказом Министерства здравоохранения и социального развития Российской Федерации от 01.03.2016 г. № 134н «Об утверждении порядка оказания медицинской помощи при проведении физкультурных и спортивных мероприятий».</w:t>
      </w:r>
    </w:p>
    <w:p w:rsidR="009E2D48" w:rsidRDefault="003F7B3A">
      <w:pPr>
        <w:pStyle w:val="Bodytext30"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9E2D48" w:rsidRDefault="003F7B3A">
      <w:pPr>
        <w:pStyle w:val="Bodytext30"/>
        <w:shd w:val="clear" w:color="auto" w:fill="auto"/>
        <w:spacing w:after="231" w:line="240" w:lineRule="auto"/>
        <w:jc w:val="both"/>
        <w:rPr>
          <w:b w:val="0"/>
        </w:rPr>
      </w:pPr>
      <w:r>
        <w:rPr>
          <w:b w:val="0"/>
        </w:rPr>
        <w:t xml:space="preserve">        Медицинский допуск участников к спортивным соревнованиям осуществляется не ранее, чем за 7 дней до участия в спортивных соревнованиях.</w:t>
      </w:r>
      <w:bookmarkStart w:id="0" w:name="bookmark3"/>
      <w:bookmarkEnd w:id="0"/>
    </w:p>
    <w:p w:rsidR="009E2D48" w:rsidRDefault="003F7B3A">
      <w:pPr>
        <w:pStyle w:val="Heading20"/>
        <w:keepNext/>
        <w:keepLines/>
        <w:shd w:val="clear" w:color="auto" w:fill="auto"/>
        <w:spacing w:before="0" w:after="769" w:line="280" w:lineRule="exact"/>
        <w:ind w:left="960" w:firstLine="0"/>
        <w:jc w:val="center"/>
      </w:pPr>
      <w:r>
        <w:t>V</w:t>
      </w:r>
      <w:r>
        <w:rPr>
          <w:lang w:val="en-US"/>
        </w:rPr>
        <w:t>I</w:t>
      </w:r>
      <w:r>
        <w:t>. ТРЕБОВАНИЯ К УЧАСТНИКАМ СОРЕВНОВАНИЯ И УСЛОВИЯ ИХ ДОПУСКА</w:t>
      </w:r>
    </w:p>
    <w:p w:rsidR="009E2D48" w:rsidRDefault="003F7B3A">
      <w:pPr>
        <w:pStyle w:val="ab"/>
        <w:ind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команды клубов и спортивных организаций Ярославской области и других регионов в следующих категориях: юноши и девушки </w:t>
      </w:r>
      <w:r w:rsidRPr="003F7B3A">
        <w:rPr>
          <w:rFonts w:ascii="Times New Roman" w:hAnsi="Times New Roman" w:cs="Times New Roman"/>
          <w:color w:val="C00000"/>
          <w:sz w:val="28"/>
          <w:szCs w:val="28"/>
        </w:rPr>
        <w:t>201</w:t>
      </w:r>
      <w:r w:rsidR="007D76D9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3F7B3A">
        <w:rPr>
          <w:rFonts w:ascii="Times New Roman" w:hAnsi="Times New Roman" w:cs="Times New Roman"/>
          <w:color w:val="C00000"/>
          <w:sz w:val="28"/>
          <w:szCs w:val="28"/>
        </w:rPr>
        <w:t>-201</w:t>
      </w:r>
      <w:r w:rsidR="007D76D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3F7B3A">
        <w:rPr>
          <w:rFonts w:ascii="Times New Roman" w:hAnsi="Times New Roman" w:cs="Times New Roman"/>
          <w:color w:val="C00000"/>
          <w:sz w:val="28"/>
          <w:szCs w:val="28"/>
        </w:rPr>
        <w:t xml:space="preserve"> г.р., </w:t>
      </w:r>
      <w:r w:rsidR="00D03794">
        <w:rPr>
          <w:rFonts w:ascii="Times New Roman" w:hAnsi="Times New Roman" w:cs="Times New Roman"/>
          <w:color w:val="C00000"/>
          <w:sz w:val="28"/>
          <w:szCs w:val="28"/>
        </w:rPr>
        <w:t>2011</w:t>
      </w:r>
      <w:r w:rsidR="008A0D7A">
        <w:rPr>
          <w:rFonts w:ascii="Times New Roman" w:hAnsi="Times New Roman" w:cs="Times New Roman"/>
          <w:color w:val="C00000"/>
          <w:sz w:val="28"/>
          <w:szCs w:val="28"/>
        </w:rPr>
        <w:t xml:space="preserve">-2010 г.р., </w:t>
      </w:r>
      <w:r w:rsidRPr="003F7B3A">
        <w:rPr>
          <w:rFonts w:ascii="Times New Roman" w:hAnsi="Times New Roman" w:cs="Times New Roman"/>
          <w:color w:val="C00000"/>
          <w:sz w:val="28"/>
          <w:szCs w:val="28"/>
        </w:rPr>
        <w:t>2009-2008 г.р., 2007 и старше.</w:t>
      </w:r>
      <w:r>
        <w:rPr>
          <w:rFonts w:ascii="Times New Roman" w:hAnsi="Times New Roman" w:cs="Times New Roman"/>
          <w:sz w:val="28"/>
          <w:szCs w:val="28"/>
        </w:rPr>
        <w:t xml:space="preserve"> Все спортсмены должны иметь медицинский допуск, спортивную страховку.</w:t>
      </w:r>
    </w:p>
    <w:p w:rsidR="009E2D48" w:rsidRDefault="003F7B3A">
      <w:pPr>
        <w:pStyle w:val="ab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 – 800 руб.</w:t>
      </w:r>
    </w:p>
    <w:p w:rsidR="009E2D48" w:rsidRDefault="003F7B3A">
      <w:pPr>
        <w:autoSpaceDE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ЯрБатут</w:t>
      </w:r>
      <w:proofErr w:type="spellEnd"/>
      <w:r>
        <w:rPr>
          <w:rFonts w:ascii="Times New Roman" w:hAnsi="Times New Roman"/>
          <w:sz w:val="28"/>
          <w:szCs w:val="28"/>
        </w:rPr>
        <w:t>»: Юридический адрес: 150003, г. Ярославль, ул. Республиканская, д.3А, офис 101</w:t>
      </w:r>
    </w:p>
    <w:p w:rsidR="009E2D48" w:rsidRDefault="003F7B3A">
      <w:pPr>
        <w:autoSpaceDE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ИНН 7604297406 КПП 760601001; ОГРН 1167627051184</w:t>
      </w:r>
    </w:p>
    <w:p w:rsidR="009E2D48" w:rsidRDefault="003F7B3A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Расчётные счета:</w:t>
      </w:r>
    </w:p>
    <w:p w:rsidR="009E2D48" w:rsidRDefault="003F7B3A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 xml:space="preserve"> 40702810510000336095 в АО "ТИНЬКОФФ БАНК" г. Москва</w:t>
      </w:r>
    </w:p>
    <w:p w:rsidR="009E2D48" w:rsidRDefault="003F7B3A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044525974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30101810145250000974</w:t>
      </w:r>
    </w:p>
    <w:p w:rsidR="009E2D48" w:rsidRDefault="003F7B3A">
      <w:pPr>
        <w:ind w:firstLine="85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Трудность: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фестивальной системе. Будет поставлено от 8 до 16 трасс. На каждой трассе засчитывается последний взятый зацеп. </w:t>
      </w:r>
      <w:r w:rsidR="000E47B4">
        <w:rPr>
          <w:rFonts w:ascii="Times New Roman" w:hAnsi="Times New Roman" w:cs="Times New Roman"/>
          <w:sz w:val="28"/>
          <w:szCs w:val="28"/>
        </w:rPr>
        <w:t>На каждую трассу дается не более 2ух попыток</w:t>
      </w:r>
      <w:r w:rsidR="00653E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соревнованиях на трудность на части трассах  лазание осуществляется с верхней страховкой, на части трасс с нижней страховкой (будет указано заранее). Страховку осуществляют сами участники или их партнеры.</w:t>
      </w:r>
    </w:p>
    <w:p w:rsidR="009E2D48" w:rsidRDefault="003F7B3A">
      <w:pPr>
        <w:pStyle w:val="ab"/>
        <w:ind w:firstLine="85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считается участник, набравший максимальное количество баллов за кратчайшее время(время сдачи зачетной карточки). При равенстве баллов и времени считается количество топов.</w:t>
      </w:r>
    </w:p>
    <w:p w:rsidR="009E2D48" w:rsidRDefault="003F7B3A">
      <w:pPr>
        <w:pStyle w:val="ab"/>
        <w:ind w:firstLine="85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прохождение трасс участникам отводится 1,5 часа(время может быть увеличено судейской коллегией)при большом количестве участников судейская коллегия может принять решение о разбиении на 2 сета.</w:t>
      </w:r>
    </w:p>
    <w:p w:rsidR="009E2D48" w:rsidRDefault="003F7B3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2D48" w:rsidRDefault="003F7B3A">
      <w:pPr>
        <w:pStyle w:val="Heading20"/>
        <w:keepNext/>
        <w:keepLines/>
        <w:shd w:val="clear" w:color="auto" w:fill="auto"/>
        <w:spacing w:before="0" w:after="769" w:line="240" w:lineRule="auto"/>
        <w:ind w:left="960" w:firstLine="0"/>
        <w:jc w:val="center"/>
      </w:pPr>
      <w:r>
        <w:t>VI</w:t>
      </w:r>
      <w:r>
        <w:rPr>
          <w:lang w:val="fr-FR"/>
        </w:rPr>
        <w:t>I</w:t>
      </w:r>
      <w:r>
        <w:t>. НАГРАЖДЕНИЕ ПОБЕДИТЕЛЕЙ И ПРИЗЕРОВ</w:t>
      </w:r>
    </w:p>
    <w:p w:rsidR="009E2D48" w:rsidRDefault="003F7B3A">
      <w:pPr>
        <w:ind w:firstLine="85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награждаются грамотами и медалями.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 призёры соревнований определяются отдельно среди юношей и девушек в личных соревнованиях. Итоги спортивного соревнования подводятся в день проведения спортивного мероприятия. </w:t>
      </w:r>
    </w:p>
    <w:p w:rsidR="009E2D48" w:rsidRDefault="009E2D48">
      <w:pPr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p w:rsidR="009E2D48" w:rsidRDefault="003F7B3A">
      <w:pPr>
        <w:pStyle w:val="Heading20"/>
        <w:keepNext/>
        <w:keepLines/>
        <w:shd w:val="clear" w:color="auto" w:fill="auto"/>
        <w:spacing w:before="0" w:after="769" w:line="280" w:lineRule="exact"/>
        <w:ind w:left="960" w:firstLine="0"/>
        <w:jc w:val="center"/>
      </w:pPr>
      <w:r>
        <w:t>VI</w:t>
      </w:r>
      <w:r>
        <w:rPr>
          <w:lang w:val="fr-FR"/>
        </w:rPr>
        <w:t>II</w:t>
      </w:r>
      <w:r>
        <w:t xml:space="preserve">. ФИНАНСИРОВАНИЕ </w:t>
      </w:r>
    </w:p>
    <w:p w:rsidR="009E2D48" w:rsidRDefault="003F7B3A">
      <w:pPr>
        <w:ind w:firstLine="85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Ярбатут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несет расходы, связанные с непосредственной подготовкой и проведением соревнований. Расходы по командированию, проживанию, питанию, страхованию участников соревнований несут командирующие организации. </w:t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соревнований за счет стартовых взносов участников соревнований.</w:t>
      </w:r>
    </w:p>
    <w:p w:rsidR="009E2D48" w:rsidRDefault="009E2D48">
      <w:pPr>
        <w:pStyle w:val="Bodytext20"/>
        <w:shd w:val="clear" w:color="auto" w:fill="auto"/>
        <w:spacing w:before="0" w:line="240" w:lineRule="auto"/>
        <w:ind w:firstLine="620"/>
      </w:pPr>
    </w:p>
    <w:p w:rsidR="009E2D48" w:rsidRDefault="003F7B3A">
      <w:pPr>
        <w:pStyle w:val="Heading20"/>
        <w:keepNext/>
        <w:keepLines/>
        <w:shd w:val="clear" w:color="auto" w:fill="auto"/>
        <w:spacing w:before="0" w:after="769" w:line="280" w:lineRule="exact"/>
        <w:ind w:left="960" w:firstLine="0"/>
        <w:jc w:val="center"/>
      </w:pPr>
      <w:r>
        <w:rPr>
          <w:lang w:val="fr-FR"/>
        </w:rPr>
        <w:t>IX</w:t>
      </w:r>
      <w:r>
        <w:t xml:space="preserve">.ЗАЯВКИ </w:t>
      </w:r>
    </w:p>
    <w:p w:rsidR="009E2D48" w:rsidRDefault="003F7B3A">
      <w:pPr>
        <w:ind w:firstLine="85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Предварительные заявки подаются до 12 мая 20</w:t>
      </w:r>
      <w:bookmarkStart w:id="1" w:name="_GoBack_Копия_1_Копия_1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24 года включительно. Форма заявки: непосредственная регистрация участников осуществляется мандатной комиссией на месте проведения соревнований 19 мая 2024 г. с 10:00 до 11:00. В мандатную комиссию предоставляются: документ, подтверждающий возраст участника, медицинский допуск, оригинал страховки от несчастного случая. </w:t>
      </w:r>
      <w:r>
        <w:rPr>
          <w:rFonts w:ascii="Times New Roman" w:hAnsi="Times New Roman"/>
          <w:sz w:val="28"/>
          <w:szCs w:val="28"/>
        </w:rPr>
        <w:t xml:space="preserve">Оргкомитет: </w:t>
      </w:r>
      <w:proofErr w:type="spellStart"/>
      <w:r>
        <w:rPr>
          <w:rFonts w:ascii="Times New Roman" w:hAnsi="Times New Roman"/>
          <w:sz w:val="28"/>
          <w:szCs w:val="28"/>
        </w:rPr>
        <w:t>Штольба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Семён Владимирович </w:t>
      </w:r>
      <w:hyperlink r:id="rId4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sshtolba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F7B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+79301017224</w:t>
      </w:r>
    </w:p>
    <w:p w:rsidR="009E2D48" w:rsidRDefault="003F7B3A">
      <w:pPr>
        <w:pStyle w:val="a9"/>
        <w:spacing w:beforeAutospacing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Настоящее Положение является официальным вызовом на соревнования.</w:t>
      </w:r>
    </w:p>
    <w:sectPr w:rsidR="009E2D4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D48"/>
    <w:rsid w:val="000E47B4"/>
    <w:rsid w:val="00146991"/>
    <w:rsid w:val="003F7B3A"/>
    <w:rsid w:val="00653E9A"/>
    <w:rsid w:val="006F4718"/>
    <w:rsid w:val="007D76D9"/>
    <w:rsid w:val="008A0D7A"/>
    <w:rsid w:val="009E2D48"/>
    <w:rsid w:val="00D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9DC5"/>
  <w15:docId w15:val="{1CA6504B-9A6E-4734-AB55-64A23AF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91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semiHidden/>
    <w:qFormat/>
    <w:locked/>
    <w:rsid w:val="007B2B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semiHidden/>
    <w:qFormat/>
    <w:locked/>
    <w:rsid w:val="007B2B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a0"/>
    <w:link w:val="Heading20"/>
    <w:semiHidden/>
    <w:qFormat/>
    <w:locked/>
    <w:rsid w:val="007B2B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semiHidden/>
    <w:qFormat/>
    <w:locked/>
    <w:rsid w:val="007B2B91"/>
    <w:rPr>
      <w:rFonts w:ascii="Times New Roman" w:eastAsia="Times New Roman" w:hAnsi="Times New Roman" w:cs="Times New Roman"/>
      <w:spacing w:val="-50"/>
      <w:sz w:val="102"/>
      <w:szCs w:val="102"/>
      <w:shd w:val="clear" w:color="auto" w:fill="FFFFFF"/>
    </w:rPr>
  </w:style>
  <w:style w:type="character" w:customStyle="1" w:styleId="Heading1Spacing3pt">
    <w:name w:val="Heading #1 + Spacing 3 pt"/>
    <w:basedOn w:val="Heading1"/>
    <w:qFormat/>
    <w:rsid w:val="007B2B9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7B2B9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7B2B91"/>
    <w:pPr>
      <w:ind w:left="720"/>
      <w:contextualSpacing/>
    </w:pPr>
  </w:style>
  <w:style w:type="paragraph" w:customStyle="1" w:styleId="Bodytext30">
    <w:name w:val="Body text (3)"/>
    <w:basedOn w:val="a"/>
    <w:link w:val="Bodytext3"/>
    <w:semiHidden/>
    <w:qFormat/>
    <w:rsid w:val="007B2B91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semiHidden/>
    <w:qFormat/>
    <w:rsid w:val="007B2B91"/>
    <w:pPr>
      <w:shd w:val="clear" w:color="auto" w:fill="FFFFFF"/>
      <w:spacing w:before="660" w:line="29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ing20">
    <w:name w:val="Heading #2"/>
    <w:basedOn w:val="a"/>
    <w:link w:val="Heading2"/>
    <w:semiHidden/>
    <w:qFormat/>
    <w:rsid w:val="007B2B91"/>
    <w:pPr>
      <w:shd w:val="clear" w:color="auto" w:fill="FFFFFF"/>
      <w:spacing w:before="480" w:after="840" w:line="0" w:lineRule="atLeast"/>
      <w:ind w:hanging="118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semiHidden/>
    <w:qFormat/>
    <w:rsid w:val="007B2B9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pacing w:val="-50"/>
      <w:sz w:val="102"/>
      <w:szCs w:val="102"/>
      <w:lang w:eastAsia="en-US" w:bidi="ar-SA"/>
    </w:rPr>
  </w:style>
  <w:style w:type="paragraph" w:styleId="ab">
    <w:name w:val="No Spacing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table" w:styleId="ad">
    <w:name w:val="Table Grid"/>
    <w:basedOn w:val="a1"/>
    <w:uiPriority w:val="59"/>
    <w:rsid w:val="007B2B91"/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shtolba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ya-ya</dc:creator>
  <dc:description/>
  <cp:lastModifiedBy>Se Sht</cp:lastModifiedBy>
  <cp:revision>2</cp:revision>
  <dcterms:created xsi:type="dcterms:W3CDTF">2024-04-23T06:00:00Z</dcterms:created>
  <dcterms:modified xsi:type="dcterms:W3CDTF">2024-04-23T06:00:00Z</dcterms:modified>
  <dc:language>ru-RU</dc:language>
</cp:coreProperties>
</file>